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1453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0"/>
      </w:tblGrid>
      <w:tr w14:paraId="6E0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G95首都地区环线高速公路廊坊至涿州段改扩建工程科技创新项目KT2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中标结果公示</w:t>
            </w:r>
          </w:p>
        </w:tc>
      </w:tr>
      <w:tr w14:paraId="378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5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59"/>
              <w:gridCol w:w="2291"/>
              <w:gridCol w:w="3430"/>
              <w:gridCol w:w="2644"/>
            </w:tblGrid>
            <w:tr w14:paraId="1B856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28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4B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t>基本信息</w:t>
                  </w:r>
                </w:p>
              </w:tc>
            </w:tr>
            <w:tr w14:paraId="270FB5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A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标段(包)</w:t>
                  </w:r>
                </w:p>
              </w:tc>
              <w:tc>
                <w:tcPr>
                  <w:tcW w:w="8368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41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G95首都地区环线高速公路廊坊至涿州段改扩建工程科技创新项目KT2</w:t>
                  </w:r>
                </w:p>
              </w:tc>
            </w:tr>
            <w:tr w14:paraId="786FD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B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所属行业：</w:t>
                  </w:r>
                </w:p>
              </w:tc>
              <w:tc>
                <w:tcPr>
                  <w:tcW w:w="22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C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交通</w:t>
                  </w:r>
                </w:p>
              </w:tc>
              <w:tc>
                <w:tcPr>
                  <w:tcW w:w="3431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CF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所属地区：</w:t>
                  </w:r>
                </w:p>
              </w:tc>
              <w:tc>
                <w:tcPr>
                  <w:tcW w:w="26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E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廊坊市固安县、保定市涿州市</w:t>
                  </w:r>
                </w:p>
              </w:tc>
            </w:tr>
          </w:tbl>
          <w:p w14:paraId="3A53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E2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9842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67"/>
              <w:gridCol w:w="1375"/>
              <w:gridCol w:w="1625"/>
              <w:gridCol w:w="1362"/>
              <w:gridCol w:w="1263"/>
              <w:gridCol w:w="1885"/>
              <w:gridCol w:w="1565"/>
            </w:tblGrid>
            <w:tr w14:paraId="7E406F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52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7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39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统一社会信用代码</w:t>
                  </w:r>
                </w:p>
              </w:tc>
              <w:tc>
                <w:tcPr>
                  <w:tcW w:w="162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1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中标单位名称</w:t>
                  </w:r>
                </w:p>
              </w:tc>
              <w:tc>
                <w:tcPr>
                  <w:tcW w:w="1362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53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中标价格</w:t>
                  </w:r>
                </w:p>
              </w:tc>
              <w:tc>
                <w:tcPr>
                  <w:tcW w:w="12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415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大写中标价格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C1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服务期限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9A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质量</w:t>
                  </w:r>
                  <w:r>
                    <w:rPr>
                      <w:rFonts w:hint="eastAsia"/>
                      <w:lang w:val="en-US" w:eastAsia="zh-CN"/>
                    </w:rPr>
                    <w:t>标准</w:t>
                  </w:r>
                </w:p>
              </w:tc>
            </w:tr>
            <w:tr w14:paraId="721A7C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D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12100000425006125J</w:t>
                  </w:r>
                </w:p>
              </w:tc>
              <w:tc>
                <w:tcPr>
                  <w:tcW w:w="162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0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同济大学、上海尔润实业有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限公司投标联合体</w:t>
                  </w:r>
                </w:p>
              </w:tc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C8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eastAsiaTheme="minorEastAsia"/>
                      <w:lang w:val="en-US" w:eastAsia="zh-CN"/>
                    </w:rPr>
                    <w:t>1145000</w:t>
                  </w:r>
                  <w:r>
                    <w:rPr>
                      <w:rFonts w:hint="eastAsia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2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6B1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壹佰壹拾肆万伍仟元整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CC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24个月，自签订合同之日起计算。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B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符合国家及行业规范标准，通过成果验收并满足委托人要求和合同条款的要求</w:t>
                  </w:r>
                </w:p>
              </w:tc>
            </w:tr>
          </w:tbl>
          <w:p w14:paraId="2628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9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06"/>
              <w:gridCol w:w="3341"/>
              <w:gridCol w:w="1447"/>
              <w:gridCol w:w="4138"/>
            </w:tblGrid>
            <w:tr w14:paraId="519D4E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33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D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66CE2CF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招标人：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0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河北高速公路集团有限公司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5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招标代理机构：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1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瑞和安惠项目管理集团有限公司</w:t>
                  </w:r>
                </w:p>
              </w:tc>
            </w:tr>
            <w:tr w14:paraId="2BBE9A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6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李娜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45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9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苗永超</w:t>
                  </w:r>
                </w:p>
              </w:tc>
            </w:tr>
            <w:tr w14:paraId="31BA0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4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48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河北省石家庄市裕华东路509号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1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5A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石家庄市建设南大街269号河北师范大学科技园B座12层</w:t>
                  </w:r>
                </w:p>
              </w:tc>
            </w:tr>
            <w:tr w14:paraId="60AC44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F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DC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0311-66726762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5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C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0316-5912139</w:t>
                  </w:r>
                </w:p>
              </w:tc>
            </w:tr>
            <w:tr w14:paraId="117F8F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0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72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B5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rhahlf@126.com</w:t>
                  </w:r>
                </w:p>
              </w:tc>
            </w:tr>
          </w:tbl>
          <w:p w14:paraId="4BE9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F424D0C"/>
    <w:p w14:paraId="29B4D667"/>
    <w:p w14:paraId="0B408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jEwYzZmZTkzOGFiZjk0MDMxYWY0YTNmMmQxZWQifQ=="/>
  </w:docVars>
  <w:rsids>
    <w:rsidRoot w:val="00000000"/>
    <w:rsid w:val="00E61AD1"/>
    <w:rsid w:val="01F34D95"/>
    <w:rsid w:val="04133956"/>
    <w:rsid w:val="045D52C7"/>
    <w:rsid w:val="04AD224F"/>
    <w:rsid w:val="04EB042F"/>
    <w:rsid w:val="061922C9"/>
    <w:rsid w:val="06951126"/>
    <w:rsid w:val="06B52BE9"/>
    <w:rsid w:val="07C35693"/>
    <w:rsid w:val="090C4E18"/>
    <w:rsid w:val="0C762CD4"/>
    <w:rsid w:val="0CFF66CC"/>
    <w:rsid w:val="11257CE7"/>
    <w:rsid w:val="134B4BB4"/>
    <w:rsid w:val="138B4449"/>
    <w:rsid w:val="1AA475A6"/>
    <w:rsid w:val="1D792624"/>
    <w:rsid w:val="22A1339E"/>
    <w:rsid w:val="26154EC1"/>
    <w:rsid w:val="26F433F4"/>
    <w:rsid w:val="27B92902"/>
    <w:rsid w:val="2A2D7C51"/>
    <w:rsid w:val="2A3B6A53"/>
    <w:rsid w:val="2B2F2B2C"/>
    <w:rsid w:val="2CC002B3"/>
    <w:rsid w:val="2D25772B"/>
    <w:rsid w:val="2DA71D86"/>
    <w:rsid w:val="2E7F7B30"/>
    <w:rsid w:val="30080F6C"/>
    <w:rsid w:val="30C2321A"/>
    <w:rsid w:val="317448E7"/>
    <w:rsid w:val="3191011E"/>
    <w:rsid w:val="324D417C"/>
    <w:rsid w:val="337276F0"/>
    <w:rsid w:val="36C65FE5"/>
    <w:rsid w:val="377D06D5"/>
    <w:rsid w:val="3851753C"/>
    <w:rsid w:val="3C2769C3"/>
    <w:rsid w:val="3CB1207B"/>
    <w:rsid w:val="3E7F3E91"/>
    <w:rsid w:val="3EAD4BEA"/>
    <w:rsid w:val="407B4DD5"/>
    <w:rsid w:val="419429D0"/>
    <w:rsid w:val="41EC6AFB"/>
    <w:rsid w:val="469C7AD2"/>
    <w:rsid w:val="498B7805"/>
    <w:rsid w:val="49DF5A69"/>
    <w:rsid w:val="4C4A6E65"/>
    <w:rsid w:val="4E1F1493"/>
    <w:rsid w:val="4E84293E"/>
    <w:rsid w:val="50C23FE3"/>
    <w:rsid w:val="513109F3"/>
    <w:rsid w:val="51891E31"/>
    <w:rsid w:val="55695CCE"/>
    <w:rsid w:val="55C27A0C"/>
    <w:rsid w:val="56D6614C"/>
    <w:rsid w:val="575E0269"/>
    <w:rsid w:val="58780821"/>
    <w:rsid w:val="5B731CC0"/>
    <w:rsid w:val="5E4973C1"/>
    <w:rsid w:val="5EDB1A31"/>
    <w:rsid w:val="608861A0"/>
    <w:rsid w:val="616109D2"/>
    <w:rsid w:val="628D416B"/>
    <w:rsid w:val="62B63924"/>
    <w:rsid w:val="660D75BA"/>
    <w:rsid w:val="67455F68"/>
    <w:rsid w:val="678621C2"/>
    <w:rsid w:val="67DD5341"/>
    <w:rsid w:val="690C3919"/>
    <w:rsid w:val="69C7783B"/>
    <w:rsid w:val="69C90AA3"/>
    <w:rsid w:val="6B844801"/>
    <w:rsid w:val="6C295737"/>
    <w:rsid w:val="6D1A2E8D"/>
    <w:rsid w:val="6F710E60"/>
    <w:rsid w:val="701D68BA"/>
    <w:rsid w:val="710F21BE"/>
    <w:rsid w:val="72F329D4"/>
    <w:rsid w:val="73A75F77"/>
    <w:rsid w:val="73D9388C"/>
    <w:rsid w:val="74402617"/>
    <w:rsid w:val="7829648F"/>
    <w:rsid w:val="7B5B4FD1"/>
    <w:rsid w:val="7B9A6B62"/>
    <w:rsid w:val="7EB63F34"/>
    <w:rsid w:val="7F3D75DD"/>
    <w:rsid w:val="7F7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before"/>
    <w:basedOn w:val="5"/>
    <w:qFormat/>
    <w:uiPriority w:val="0"/>
    <w:rPr>
      <w:shd w:val="clear" w:fill="E22323"/>
    </w:rPr>
  </w:style>
  <w:style w:type="character" w:customStyle="1" w:styleId="16">
    <w:name w:val="hover5"/>
    <w:basedOn w:val="5"/>
    <w:qFormat/>
    <w:uiPriority w:val="0"/>
    <w:rPr>
      <w:color w:val="0063BA"/>
    </w:rPr>
  </w:style>
  <w:style w:type="character" w:customStyle="1" w:styleId="17">
    <w:name w:val="active6"/>
    <w:basedOn w:val="5"/>
    <w:qFormat/>
    <w:uiPriority w:val="0"/>
    <w:rPr>
      <w:color w:val="FFFFFF"/>
      <w:shd w:val="clear" w:fill="E22323"/>
    </w:rPr>
  </w:style>
  <w:style w:type="character" w:customStyle="1" w:styleId="18">
    <w:name w:val="margin_right202"/>
    <w:basedOn w:val="5"/>
    <w:qFormat/>
    <w:uiPriority w:val="0"/>
  </w:style>
  <w:style w:type="character" w:customStyle="1" w:styleId="19">
    <w:name w:val="margin_right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401</Characters>
  <Lines>0</Lines>
  <Paragraphs>0</Paragraphs>
  <TotalTime>0</TotalTime>
  <ScaleCrop>false</ScaleCrop>
  <LinksUpToDate>false</LinksUpToDate>
  <CharactersWithSpaces>401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2021-03-10T04:17:00Z</dcterms:created>
  <dc:creator>Administrator</dc:creator>
  <cp:lastModifiedBy>庄业茂</cp:lastModifiedBy>
  <dcterms:modified xsi:type="dcterms:W3CDTF">2025-04-08T09:24:18Z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490486269BD94A5F9999173F34F4897A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