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河北高速公路集团有限公司承德分公司2025年隧道监控系统改造工程设计施工总承包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招标项目编号：JT-GC-2025-014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河北高速公路集团有限公司承德分公司2025年隧道监控系统改造工程设计施工总承包中标结果公示</w:t>
      </w:r>
      <w:bookmarkEnd w:id="1"/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公示编号：JT-GC-2025-014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321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承德分公司2025年隧道监控系统改造工程设计施工总承包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公路管理与养护</w:t>
            </w:r>
          </w:p>
        </w:tc>
        <w:tc>
          <w:tcPr>
            <w:tcW w:w="5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承德市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开标室16机位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1.中标人名单</w:t>
      </w:r>
    </w:p>
    <w:tbl>
      <w:tblPr>
        <w:tblStyle w:val="5"/>
        <w:tblW w:w="94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28"/>
        <w:gridCol w:w="1251"/>
        <w:gridCol w:w="2095"/>
        <w:gridCol w:w="3451"/>
      </w:tblGrid>
      <w:tr w14:paraId="0C406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3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14:paraId="1F3A2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河北中岗通讯工程有限公司、广西交通设计集团有限公司投标联合体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6227942.00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6227942.00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设计要求的质量标准：符合国家、行业技术规范，通过行业主管部门批复。施工要求的质量标准：工程交（竣）工验收质量评定：合格</w:t>
            </w:r>
          </w:p>
        </w:tc>
        <w:tc>
          <w:tcPr>
            <w:tcW w:w="3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施工图设计期限为签订合同后10天内；施工工期2个月，试运行6个月；验收与缺陷责任期阶段12个月。计划2025年4月开工</w:t>
            </w:r>
          </w:p>
        </w:tc>
      </w:tr>
    </w:tbl>
    <w:p w14:paraId="2EACCCF2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>
        <w:rPr>
          <w:kern w:val="0"/>
          <w:sz w:val="21"/>
          <w:szCs w:val="21"/>
        </w:rPr>
        <w:t xml:space="preserve">.联系方式 </w:t>
      </w:r>
    </w:p>
    <w:tbl>
      <w:tblPr>
        <w:tblStyle w:val="5"/>
        <w:tblW w:w="94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8"/>
        <w:gridCol w:w="4688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4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河北省石家庄市长安区裕华东路509号</w:t>
            </w:r>
          </w:p>
        </w:tc>
        <w:tc>
          <w:tcPr>
            <w:tcW w:w="4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李娜、张雪帆</w:t>
            </w:r>
          </w:p>
        </w:tc>
        <w:tc>
          <w:tcPr>
            <w:tcW w:w="4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0311-66726762、0314-3176910</w:t>
            </w:r>
          </w:p>
        </w:tc>
        <w:tc>
          <w:tcPr>
            <w:tcW w:w="4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>
        <w:rPr>
          <w:kern w:val="0"/>
          <w:sz w:val="21"/>
          <w:szCs w:val="21"/>
        </w:rPr>
        <w:t>.其他公示内容：</w:t>
      </w:r>
    </w:p>
    <w:p w14:paraId="12129FC9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bookmarkEnd w:id="0"/>
    <w:p w14:paraId="3200D0DD"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320EF"/>
    <w:rsid w:val="00042651"/>
    <w:rsid w:val="00051067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D0B0A"/>
    <w:rsid w:val="002E0596"/>
    <w:rsid w:val="002E2CD3"/>
    <w:rsid w:val="00323189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2310"/>
    <w:rsid w:val="003B6883"/>
    <w:rsid w:val="003C2DC2"/>
    <w:rsid w:val="003F13D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28D5"/>
    <w:rsid w:val="004B5A61"/>
    <w:rsid w:val="004D1072"/>
    <w:rsid w:val="004F6CCA"/>
    <w:rsid w:val="005071EF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F5516"/>
    <w:rsid w:val="00707419"/>
    <w:rsid w:val="0072046E"/>
    <w:rsid w:val="00745FB6"/>
    <w:rsid w:val="0075726C"/>
    <w:rsid w:val="007951C1"/>
    <w:rsid w:val="007C698D"/>
    <w:rsid w:val="007E499B"/>
    <w:rsid w:val="007F5CC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E75FA"/>
    <w:rsid w:val="009E797B"/>
    <w:rsid w:val="009F14F9"/>
    <w:rsid w:val="00A126B1"/>
    <w:rsid w:val="00A13C58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6BC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uiPriority w:val="99"/>
  </w:style>
  <w:style w:type="character" w:customStyle="1" w:styleId="8">
    <w:name w:val="页眉 字符"/>
    <w:basedOn w:val="6"/>
    <w:link w:val="4"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648</Characters>
  <Lines>4</Lines>
  <Paragraphs>1</Paragraphs>
  <TotalTime>1160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2025-04-17T01:16:24Z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2052-12.1.0.20305</vt:lpwstr>
  </property>
  <property fmtid="{D5CDD505-2E9C-101B-9397-08002B2CF9AE}" pid="4" name="ICV">
    <vt:lpwstr>155D0CC249C44901B7430C77C75BB111_12</vt:lpwstr>
  </property>
</Properties>
</file>