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521">
      <w:pPr>
        <w:pStyle w:val="2"/>
        <w:snapToGrid w:val="0"/>
        <w:spacing w:before="120" w:beforeLines="50" w:after="120" w:afterLines="50" w:line="240" w:lineRule="auto"/>
        <w:rPr>
          <w:color w:val="auto"/>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：资格审查条件</w:t>
      </w:r>
    </w:p>
    <w:p w14:paraId="6B3624FE">
      <w:pPr>
        <w:jc w:val="center"/>
        <w:rPr>
          <w:rFonts w:ascii="宋体" w:hAnsi="宋体"/>
          <w:b/>
          <w:color w:val="auto"/>
          <w:sz w:val="24"/>
          <w:highlight w:val="none"/>
        </w:rPr>
      </w:pPr>
      <w:r>
        <w:rPr>
          <w:rFonts w:hint="eastAsia" w:ascii="宋体" w:hAnsi="宋体"/>
          <w:b/>
          <w:color w:val="auto"/>
          <w:sz w:val="24"/>
          <w:highlight w:val="none"/>
        </w:rPr>
        <w:t>附录1  资格审查条件（资质最低要求）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7448"/>
      </w:tblGrid>
      <w:tr w14:paraId="0B3D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30" w:type="pct"/>
            <w:noWrap w:val="0"/>
            <w:vAlign w:val="top"/>
          </w:tcPr>
          <w:p w14:paraId="553B7A5C">
            <w:pPr>
              <w:jc w:val="center"/>
              <w:rPr>
                <w:rFonts w:ascii="宋体" w:hAnsi="宋体"/>
                <w:color w:val="auto"/>
                <w:szCs w:val="21"/>
                <w:highlight w:val="none"/>
              </w:rPr>
            </w:pPr>
            <w:r>
              <w:rPr>
                <w:rFonts w:hint="eastAsia" w:ascii="宋体" w:hAnsi="宋体"/>
                <w:color w:val="auto"/>
                <w:szCs w:val="21"/>
                <w:highlight w:val="none"/>
              </w:rPr>
              <w:t>标段号</w:t>
            </w:r>
          </w:p>
        </w:tc>
        <w:tc>
          <w:tcPr>
            <w:tcW w:w="4370" w:type="pct"/>
            <w:noWrap w:val="0"/>
            <w:vAlign w:val="center"/>
          </w:tcPr>
          <w:p w14:paraId="540FDECC">
            <w:pPr>
              <w:jc w:val="center"/>
              <w:rPr>
                <w:rFonts w:ascii="宋体" w:hAnsi="宋体"/>
                <w:color w:val="auto"/>
                <w:szCs w:val="21"/>
                <w:highlight w:val="none"/>
              </w:rPr>
            </w:pPr>
            <w:r>
              <w:rPr>
                <w:rFonts w:hint="eastAsia" w:ascii="宋体" w:hAnsi="宋体"/>
                <w:color w:val="auto"/>
                <w:szCs w:val="21"/>
                <w:highlight w:val="none"/>
              </w:rPr>
              <w:t>资质等级要求</w:t>
            </w:r>
          </w:p>
        </w:tc>
      </w:tr>
      <w:tr w14:paraId="3C07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0" w:type="pct"/>
            <w:noWrap w:val="0"/>
            <w:vAlign w:val="center"/>
          </w:tcPr>
          <w:p w14:paraId="370882A5">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KT1</w:t>
            </w:r>
          </w:p>
        </w:tc>
        <w:tc>
          <w:tcPr>
            <w:tcW w:w="4370" w:type="pct"/>
            <w:vMerge w:val="restart"/>
            <w:noWrap w:val="0"/>
            <w:vAlign w:val="center"/>
          </w:tcPr>
          <w:p w14:paraId="2C57007B">
            <w:pPr>
              <w:spacing w:line="420" w:lineRule="exact"/>
              <w:ind w:firstLine="480"/>
              <w:jc w:val="left"/>
              <w:rPr>
                <w:rFonts w:hint="eastAsia" w:ascii="宋体" w:hAnsi="宋体" w:cs="宋体"/>
                <w:color w:val="auto"/>
                <w:szCs w:val="21"/>
                <w:highlight w:val="none"/>
              </w:rPr>
            </w:pPr>
            <w:r>
              <w:rPr>
                <w:rFonts w:hint="eastAsia" w:ascii="宋体" w:hAnsi="宋体" w:cs="宋体"/>
                <w:color w:val="auto"/>
                <w:szCs w:val="21"/>
                <w:highlight w:val="none"/>
              </w:rPr>
              <w:t>投标人具有独立法人资格，持有有效的营业执照或有效的事业单位法人证书。</w:t>
            </w:r>
          </w:p>
          <w:p w14:paraId="7E39486F">
            <w:pPr>
              <w:snapToGrid w:val="0"/>
              <w:spacing w:line="360" w:lineRule="exact"/>
              <w:ind w:firstLine="420" w:firstLineChars="200"/>
              <w:rPr>
                <w:rFonts w:ascii="宋体" w:hAnsi="宋体"/>
                <w:color w:val="auto"/>
                <w:kern w:val="0"/>
                <w:szCs w:val="21"/>
                <w:highlight w:val="none"/>
              </w:rPr>
            </w:pPr>
            <w:r>
              <w:rPr>
                <w:rFonts w:hint="eastAsia" w:ascii="宋体" w:hAnsi="宋体" w:cs="宋体"/>
                <w:color w:val="auto"/>
                <w:szCs w:val="21"/>
                <w:highlight w:val="none"/>
              </w:rPr>
              <w:t>注：以联合体形式投标的，联合体各方均需满足</w:t>
            </w:r>
            <w:r>
              <w:rPr>
                <w:rFonts w:hint="eastAsia" w:ascii="宋体" w:hAnsi="宋体" w:cs="宋体"/>
                <w:color w:val="auto"/>
                <w:kern w:val="0"/>
                <w:szCs w:val="21"/>
                <w:highlight w:val="none"/>
                <w:lang w:bidi="ar"/>
              </w:rPr>
              <w:t>本项规定的资格条件</w:t>
            </w:r>
            <w:r>
              <w:rPr>
                <w:rFonts w:hint="eastAsia" w:ascii="宋体" w:hAnsi="宋体" w:cs="宋体"/>
                <w:color w:val="auto"/>
                <w:szCs w:val="21"/>
                <w:highlight w:val="none"/>
              </w:rPr>
              <w:t>。</w:t>
            </w:r>
          </w:p>
        </w:tc>
      </w:tr>
      <w:tr w14:paraId="288C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30" w:type="pct"/>
            <w:noWrap w:val="0"/>
            <w:vAlign w:val="center"/>
          </w:tcPr>
          <w:p w14:paraId="5E4C8419">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KT2</w:t>
            </w:r>
          </w:p>
        </w:tc>
        <w:tc>
          <w:tcPr>
            <w:tcW w:w="4370" w:type="pct"/>
            <w:vMerge w:val="continue"/>
            <w:noWrap w:val="0"/>
            <w:vAlign w:val="center"/>
          </w:tcPr>
          <w:p w14:paraId="13B9A6A8">
            <w:pPr>
              <w:snapToGrid w:val="0"/>
              <w:spacing w:line="360" w:lineRule="exact"/>
              <w:ind w:firstLine="420" w:firstLineChars="200"/>
              <w:rPr>
                <w:rFonts w:ascii="宋体" w:hAnsi="宋体"/>
                <w:color w:val="auto"/>
                <w:kern w:val="0"/>
                <w:szCs w:val="21"/>
                <w:highlight w:val="none"/>
              </w:rPr>
            </w:pPr>
          </w:p>
        </w:tc>
      </w:tr>
      <w:tr w14:paraId="521B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30" w:type="pct"/>
            <w:noWrap w:val="0"/>
            <w:vAlign w:val="center"/>
          </w:tcPr>
          <w:p w14:paraId="54B68054">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KT3</w:t>
            </w:r>
          </w:p>
        </w:tc>
        <w:tc>
          <w:tcPr>
            <w:tcW w:w="4370" w:type="pct"/>
            <w:vMerge w:val="continue"/>
            <w:noWrap w:val="0"/>
            <w:vAlign w:val="center"/>
          </w:tcPr>
          <w:p w14:paraId="599306A7">
            <w:pPr>
              <w:snapToGrid w:val="0"/>
              <w:spacing w:line="360" w:lineRule="exact"/>
              <w:ind w:firstLine="420" w:firstLineChars="200"/>
              <w:rPr>
                <w:rFonts w:ascii="宋体" w:hAnsi="宋体"/>
                <w:color w:val="auto"/>
                <w:kern w:val="0"/>
                <w:szCs w:val="21"/>
                <w:highlight w:val="none"/>
              </w:rPr>
            </w:pPr>
          </w:p>
        </w:tc>
      </w:tr>
      <w:tr w14:paraId="470B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30" w:type="pct"/>
            <w:noWrap w:val="0"/>
            <w:vAlign w:val="center"/>
          </w:tcPr>
          <w:p w14:paraId="0AEE6FDC">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KT4</w:t>
            </w:r>
          </w:p>
        </w:tc>
        <w:tc>
          <w:tcPr>
            <w:tcW w:w="4370" w:type="pct"/>
            <w:vMerge w:val="continue"/>
            <w:noWrap w:val="0"/>
            <w:vAlign w:val="center"/>
          </w:tcPr>
          <w:p w14:paraId="55353171">
            <w:pPr>
              <w:snapToGrid w:val="0"/>
              <w:spacing w:line="360" w:lineRule="exact"/>
              <w:ind w:firstLine="420" w:firstLineChars="200"/>
              <w:rPr>
                <w:rFonts w:ascii="宋体" w:hAnsi="宋体"/>
                <w:color w:val="auto"/>
                <w:kern w:val="0"/>
                <w:szCs w:val="21"/>
                <w:highlight w:val="none"/>
              </w:rPr>
            </w:pPr>
          </w:p>
        </w:tc>
      </w:tr>
    </w:tbl>
    <w:p w14:paraId="10390F67">
      <w:pPr>
        <w:rPr>
          <w:rFonts w:ascii="宋体" w:hAnsi="宋体"/>
          <w:color w:val="auto"/>
          <w:sz w:val="24"/>
          <w:highlight w:val="none"/>
        </w:rPr>
      </w:pPr>
    </w:p>
    <w:p w14:paraId="13C0EE5F">
      <w:pPr>
        <w:jc w:val="center"/>
        <w:rPr>
          <w:rFonts w:ascii="宋体" w:hAnsi="宋体"/>
          <w:b/>
          <w:color w:val="auto"/>
          <w:sz w:val="24"/>
          <w:highlight w:val="none"/>
        </w:rPr>
      </w:pPr>
      <w:r>
        <w:rPr>
          <w:rFonts w:hint="eastAsia" w:ascii="宋体" w:hAnsi="宋体"/>
          <w:b/>
          <w:color w:val="auto"/>
          <w:sz w:val="24"/>
          <w:highlight w:val="none"/>
        </w:rPr>
        <w:t>附录2  资格审查条件（业绩最低要求）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450"/>
      </w:tblGrid>
      <w:tr w14:paraId="2672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29" w:type="pct"/>
            <w:noWrap w:val="0"/>
            <w:vAlign w:val="top"/>
          </w:tcPr>
          <w:p w14:paraId="3AD7A27C">
            <w:pPr>
              <w:jc w:val="center"/>
              <w:rPr>
                <w:rFonts w:ascii="宋体" w:hAnsi="宋体"/>
                <w:color w:val="auto"/>
                <w:szCs w:val="21"/>
                <w:highlight w:val="none"/>
              </w:rPr>
            </w:pPr>
            <w:r>
              <w:rPr>
                <w:rFonts w:hint="eastAsia" w:ascii="宋体" w:hAnsi="宋体"/>
                <w:color w:val="auto"/>
                <w:szCs w:val="21"/>
                <w:highlight w:val="none"/>
              </w:rPr>
              <w:t>标段号</w:t>
            </w:r>
          </w:p>
        </w:tc>
        <w:tc>
          <w:tcPr>
            <w:tcW w:w="4370" w:type="pct"/>
            <w:noWrap w:val="0"/>
            <w:vAlign w:val="center"/>
          </w:tcPr>
          <w:p w14:paraId="71AA7AA2">
            <w:pPr>
              <w:jc w:val="center"/>
              <w:rPr>
                <w:rFonts w:ascii="宋体" w:hAnsi="宋体"/>
                <w:color w:val="auto"/>
                <w:szCs w:val="21"/>
                <w:highlight w:val="none"/>
              </w:rPr>
            </w:pPr>
            <w:r>
              <w:rPr>
                <w:rFonts w:hint="eastAsia" w:ascii="宋体" w:hAnsi="宋体"/>
                <w:color w:val="auto"/>
                <w:szCs w:val="21"/>
                <w:highlight w:val="none"/>
              </w:rPr>
              <w:t>业绩要求</w:t>
            </w:r>
          </w:p>
        </w:tc>
      </w:tr>
      <w:tr w14:paraId="4A0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9" w:type="pct"/>
            <w:noWrap w:val="0"/>
            <w:vAlign w:val="center"/>
          </w:tcPr>
          <w:p w14:paraId="203FA2AB">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KT1</w:t>
            </w:r>
          </w:p>
        </w:tc>
        <w:tc>
          <w:tcPr>
            <w:tcW w:w="4370" w:type="pct"/>
            <w:vMerge w:val="restart"/>
            <w:noWrap w:val="0"/>
            <w:vAlign w:val="center"/>
          </w:tcPr>
          <w:p w14:paraId="379954A1">
            <w:pPr>
              <w:snapToGrid w:val="0"/>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近5年（2020年</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月1日至投标截止时间，以通过成果验收或鉴定时间或登记时间为准）至少完成过1项交通类科研项目的研究。</w:t>
            </w:r>
          </w:p>
          <w:p w14:paraId="6157DCB7">
            <w:pPr>
              <w:snapToGrid w:val="0"/>
              <w:ind w:firstLine="420" w:firstLineChars="200"/>
              <w:rPr>
                <w:rFonts w:ascii="宋体" w:hAnsi="宋体"/>
                <w:color w:val="auto"/>
                <w:kern w:val="0"/>
                <w:szCs w:val="21"/>
                <w:highlight w:val="none"/>
              </w:rPr>
            </w:pPr>
            <w:r>
              <w:rPr>
                <w:rFonts w:hint="eastAsia" w:ascii="宋体" w:hAnsi="宋体" w:cs="宋体"/>
                <w:color w:val="auto"/>
                <w:szCs w:val="21"/>
                <w:highlight w:val="none"/>
              </w:rPr>
              <w:t>注：</w:t>
            </w:r>
            <w:r>
              <w:rPr>
                <w:rFonts w:hint="eastAsia" w:ascii="宋体" w:hAnsi="宋体"/>
                <w:color w:val="auto"/>
                <w:highlight w:val="none"/>
              </w:rPr>
              <w:t>以联合体形式投标的，联合体</w:t>
            </w:r>
            <w:r>
              <w:rPr>
                <w:rFonts w:hint="eastAsia" w:ascii="宋体" w:hAnsi="宋体" w:cs="宋体"/>
                <w:color w:val="auto"/>
                <w:szCs w:val="21"/>
                <w:highlight w:val="none"/>
              </w:rPr>
              <w:t>各方均需</w:t>
            </w:r>
            <w:r>
              <w:rPr>
                <w:rFonts w:hint="eastAsia" w:ascii="宋体" w:hAnsi="宋体"/>
                <w:color w:val="auto"/>
                <w:highlight w:val="none"/>
              </w:rPr>
              <w:t>满足本项规定的资格条件。</w:t>
            </w:r>
          </w:p>
        </w:tc>
      </w:tr>
      <w:tr w14:paraId="728C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29" w:type="pct"/>
            <w:noWrap w:val="0"/>
            <w:vAlign w:val="center"/>
          </w:tcPr>
          <w:p w14:paraId="5211937B">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KT2</w:t>
            </w:r>
          </w:p>
        </w:tc>
        <w:tc>
          <w:tcPr>
            <w:tcW w:w="4370" w:type="pct"/>
            <w:vMerge w:val="continue"/>
            <w:noWrap w:val="0"/>
            <w:vAlign w:val="center"/>
          </w:tcPr>
          <w:p w14:paraId="60EF5919">
            <w:pPr>
              <w:snapToGrid w:val="0"/>
              <w:ind w:firstLine="420" w:firstLineChars="200"/>
              <w:rPr>
                <w:rFonts w:ascii="宋体" w:hAnsi="宋体"/>
                <w:color w:val="auto"/>
                <w:kern w:val="0"/>
                <w:szCs w:val="21"/>
                <w:highlight w:val="none"/>
              </w:rPr>
            </w:pPr>
          </w:p>
        </w:tc>
      </w:tr>
      <w:tr w14:paraId="5077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29" w:type="pct"/>
            <w:noWrap w:val="0"/>
            <w:vAlign w:val="center"/>
          </w:tcPr>
          <w:p w14:paraId="266228FD">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KT3</w:t>
            </w:r>
          </w:p>
        </w:tc>
        <w:tc>
          <w:tcPr>
            <w:tcW w:w="4370" w:type="pct"/>
            <w:vMerge w:val="continue"/>
            <w:noWrap w:val="0"/>
            <w:vAlign w:val="center"/>
          </w:tcPr>
          <w:p w14:paraId="7B0F6482">
            <w:pPr>
              <w:snapToGrid w:val="0"/>
              <w:ind w:firstLine="420" w:firstLineChars="200"/>
              <w:rPr>
                <w:rFonts w:ascii="宋体" w:hAnsi="宋体"/>
                <w:color w:val="auto"/>
                <w:kern w:val="0"/>
                <w:szCs w:val="21"/>
                <w:highlight w:val="none"/>
              </w:rPr>
            </w:pPr>
          </w:p>
        </w:tc>
      </w:tr>
      <w:tr w14:paraId="7E09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29" w:type="pct"/>
            <w:noWrap w:val="0"/>
            <w:vAlign w:val="center"/>
          </w:tcPr>
          <w:p w14:paraId="645558E3">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KT4</w:t>
            </w:r>
          </w:p>
        </w:tc>
        <w:tc>
          <w:tcPr>
            <w:tcW w:w="4370" w:type="pct"/>
            <w:vMerge w:val="continue"/>
            <w:noWrap w:val="0"/>
            <w:vAlign w:val="center"/>
          </w:tcPr>
          <w:p w14:paraId="7729BA8F">
            <w:pPr>
              <w:snapToGrid w:val="0"/>
              <w:ind w:firstLine="420" w:firstLineChars="200"/>
              <w:rPr>
                <w:rFonts w:ascii="宋体" w:hAnsi="宋体"/>
                <w:color w:val="auto"/>
                <w:kern w:val="0"/>
                <w:szCs w:val="21"/>
                <w:highlight w:val="none"/>
              </w:rPr>
            </w:pPr>
          </w:p>
        </w:tc>
      </w:tr>
    </w:tbl>
    <w:p w14:paraId="0898B3D7">
      <w:pPr>
        <w:rPr>
          <w:rFonts w:ascii="宋体" w:hAnsi="宋体"/>
          <w:color w:val="auto"/>
          <w:sz w:val="24"/>
          <w:highlight w:val="none"/>
        </w:rPr>
      </w:pPr>
    </w:p>
    <w:p w14:paraId="28EE6C06">
      <w:pPr>
        <w:jc w:val="center"/>
        <w:rPr>
          <w:rFonts w:ascii="宋体" w:hAnsi="宋体"/>
          <w:b/>
          <w:color w:val="auto"/>
          <w:sz w:val="24"/>
          <w:highlight w:val="none"/>
        </w:rPr>
      </w:pPr>
      <w:r>
        <w:rPr>
          <w:rFonts w:hint="eastAsia" w:ascii="宋体" w:hAnsi="宋体"/>
          <w:b/>
          <w:color w:val="auto"/>
          <w:sz w:val="24"/>
          <w:highlight w:val="none"/>
        </w:rPr>
        <w:t>附录3  资格审查条件（信誉最低要求）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7448"/>
      </w:tblGrid>
      <w:tr w14:paraId="4FD9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30" w:type="pct"/>
            <w:noWrap w:val="0"/>
            <w:vAlign w:val="top"/>
          </w:tcPr>
          <w:p w14:paraId="467CAC34">
            <w:pPr>
              <w:jc w:val="center"/>
              <w:rPr>
                <w:rFonts w:ascii="宋体" w:hAnsi="宋体"/>
                <w:color w:val="auto"/>
                <w:szCs w:val="21"/>
                <w:highlight w:val="none"/>
              </w:rPr>
            </w:pPr>
            <w:r>
              <w:rPr>
                <w:rFonts w:hint="eastAsia" w:ascii="宋体" w:hAnsi="宋体"/>
                <w:color w:val="auto"/>
                <w:szCs w:val="21"/>
                <w:highlight w:val="none"/>
              </w:rPr>
              <w:t>标段号</w:t>
            </w:r>
          </w:p>
        </w:tc>
        <w:tc>
          <w:tcPr>
            <w:tcW w:w="4370" w:type="pct"/>
            <w:noWrap w:val="0"/>
            <w:vAlign w:val="center"/>
          </w:tcPr>
          <w:p w14:paraId="375FA3E9">
            <w:pPr>
              <w:jc w:val="center"/>
              <w:rPr>
                <w:rFonts w:ascii="宋体" w:hAnsi="宋体"/>
                <w:color w:val="auto"/>
                <w:szCs w:val="21"/>
                <w:highlight w:val="none"/>
              </w:rPr>
            </w:pPr>
            <w:r>
              <w:rPr>
                <w:rFonts w:hint="eastAsia" w:ascii="宋体" w:hAnsi="宋体"/>
                <w:color w:val="auto"/>
                <w:szCs w:val="21"/>
                <w:highlight w:val="none"/>
              </w:rPr>
              <w:t>信誉要求</w:t>
            </w:r>
          </w:p>
        </w:tc>
      </w:tr>
      <w:tr w14:paraId="68EE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30" w:type="pct"/>
            <w:noWrap w:val="0"/>
            <w:vAlign w:val="center"/>
          </w:tcPr>
          <w:p w14:paraId="3A9F8E72">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KT1</w:t>
            </w:r>
          </w:p>
        </w:tc>
        <w:tc>
          <w:tcPr>
            <w:tcW w:w="4370" w:type="pct"/>
            <w:vMerge w:val="restart"/>
            <w:noWrap w:val="0"/>
            <w:vAlign w:val="center"/>
          </w:tcPr>
          <w:p w14:paraId="78B8976B">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投标人在过去1年中（2024年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月1日至投标截止时间）不曾在交通类科研项目合同中违约而被驱逐或因投标人自身的原因而使交通类科研项目合同被解除。</w:t>
            </w:r>
          </w:p>
          <w:p w14:paraId="471FDC15">
            <w:pPr>
              <w:snapToGrid w:val="0"/>
              <w:spacing w:line="360" w:lineRule="exact"/>
              <w:ind w:firstLine="420" w:firstLineChars="200"/>
              <w:rPr>
                <w:rFonts w:ascii="宋体" w:hAnsi="宋体"/>
                <w:color w:val="auto"/>
                <w:kern w:val="0"/>
                <w:szCs w:val="21"/>
                <w:highlight w:val="none"/>
              </w:rPr>
            </w:pPr>
            <w:r>
              <w:rPr>
                <w:rFonts w:hint="eastAsia" w:ascii="宋体" w:hAnsi="宋体" w:cs="宋体"/>
                <w:color w:val="auto"/>
                <w:szCs w:val="21"/>
                <w:highlight w:val="none"/>
              </w:rPr>
              <w:t>注：以联合体形式投标的，联合体各方均需满足</w:t>
            </w:r>
            <w:r>
              <w:rPr>
                <w:rFonts w:hint="eastAsia" w:ascii="宋体" w:hAnsi="宋体" w:cs="宋体"/>
                <w:color w:val="auto"/>
                <w:kern w:val="0"/>
                <w:szCs w:val="21"/>
                <w:highlight w:val="none"/>
                <w:lang w:bidi="ar"/>
              </w:rPr>
              <w:t>本项规定的资格条件</w:t>
            </w:r>
            <w:r>
              <w:rPr>
                <w:rFonts w:hint="eastAsia" w:ascii="宋体" w:hAnsi="宋体" w:cs="宋体"/>
                <w:color w:val="auto"/>
                <w:szCs w:val="21"/>
                <w:highlight w:val="none"/>
              </w:rPr>
              <w:t>。</w:t>
            </w:r>
          </w:p>
        </w:tc>
      </w:tr>
      <w:tr w14:paraId="1A03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30" w:type="pct"/>
            <w:noWrap w:val="0"/>
            <w:vAlign w:val="center"/>
          </w:tcPr>
          <w:p w14:paraId="3E50CEF6">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KT2</w:t>
            </w:r>
          </w:p>
        </w:tc>
        <w:tc>
          <w:tcPr>
            <w:tcW w:w="4370" w:type="pct"/>
            <w:vMerge w:val="continue"/>
            <w:noWrap w:val="0"/>
            <w:vAlign w:val="center"/>
          </w:tcPr>
          <w:p w14:paraId="070AC94A">
            <w:pPr>
              <w:snapToGrid w:val="0"/>
              <w:spacing w:line="360" w:lineRule="exact"/>
              <w:ind w:firstLine="420" w:firstLineChars="200"/>
              <w:rPr>
                <w:rFonts w:ascii="宋体" w:hAnsi="宋体"/>
                <w:color w:val="auto"/>
                <w:kern w:val="0"/>
                <w:szCs w:val="21"/>
                <w:highlight w:val="none"/>
              </w:rPr>
            </w:pPr>
          </w:p>
        </w:tc>
      </w:tr>
      <w:tr w14:paraId="19F5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30" w:type="pct"/>
            <w:noWrap w:val="0"/>
            <w:vAlign w:val="center"/>
          </w:tcPr>
          <w:p w14:paraId="42322DBA">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KT3</w:t>
            </w:r>
          </w:p>
        </w:tc>
        <w:tc>
          <w:tcPr>
            <w:tcW w:w="4370" w:type="pct"/>
            <w:vMerge w:val="continue"/>
            <w:noWrap w:val="0"/>
            <w:vAlign w:val="center"/>
          </w:tcPr>
          <w:p w14:paraId="4E0D1AFF">
            <w:pPr>
              <w:snapToGrid w:val="0"/>
              <w:spacing w:line="360" w:lineRule="exact"/>
              <w:ind w:firstLine="420" w:firstLineChars="200"/>
              <w:rPr>
                <w:rFonts w:ascii="宋体" w:hAnsi="宋体"/>
                <w:color w:val="auto"/>
                <w:kern w:val="0"/>
                <w:szCs w:val="21"/>
                <w:highlight w:val="none"/>
              </w:rPr>
            </w:pPr>
          </w:p>
        </w:tc>
      </w:tr>
      <w:tr w14:paraId="0227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30" w:type="pct"/>
            <w:noWrap w:val="0"/>
            <w:vAlign w:val="center"/>
          </w:tcPr>
          <w:p w14:paraId="43C3210F">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KT4</w:t>
            </w:r>
          </w:p>
        </w:tc>
        <w:tc>
          <w:tcPr>
            <w:tcW w:w="4370" w:type="pct"/>
            <w:vMerge w:val="continue"/>
            <w:noWrap w:val="0"/>
            <w:vAlign w:val="center"/>
          </w:tcPr>
          <w:p w14:paraId="4B68F9E9">
            <w:pPr>
              <w:snapToGrid w:val="0"/>
              <w:spacing w:line="360" w:lineRule="exact"/>
              <w:ind w:firstLine="420" w:firstLineChars="200"/>
              <w:rPr>
                <w:rFonts w:ascii="宋体" w:hAnsi="宋体"/>
                <w:color w:val="auto"/>
                <w:kern w:val="0"/>
                <w:szCs w:val="21"/>
                <w:highlight w:val="none"/>
              </w:rPr>
            </w:pPr>
          </w:p>
        </w:tc>
      </w:tr>
    </w:tbl>
    <w:p w14:paraId="39611D98">
      <w:pPr>
        <w:jc w:val="center"/>
        <w:rPr>
          <w:rFonts w:ascii="宋体" w:hAnsi="宋体"/>
          <w:b/>
          <w:color w:val="auto"/>
          <w:sz w:val="24"/>
          <w:highlight w:val="none"/>
        </w:rPr>
      </w:pPr>
    </w:p>
    <w:p w14:paraId="33EAD74B">
      <w:pPr>
        <w:jc w:val="center"/>
        <w:rPr>
          <w:rFonts w:ascii="宋体" w:hAnsi="宋体"/>
          <w:b/>
          <w:color w:val="auto"/>
          <w:sz w:val="24"/>
          <w:highlight w:val="none"/>
        </w:rPr>
      </w:pPr>
      <w:r>
        <w:rPr>
          <w:rFonts w:hint="eastAsia" w:ascii="宋体" w:hAnsi="宋体"/>
          <w:b/>
          <w:color w:val="auto"/>
          <w:sz w:val="24"/>
          <w:highlight w:val="none"/>
        </w:rPr>
        <w:t>附录4  资格审查条件（项目负责人最低要求）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641"/>
        <w:gridCol w:w="859"/>
        <w:gridCol w:w="5951"/>
      </w:tblGrid>
      <w:tr w14:paraId="3BF7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28" w:type="pct"/>
            <w:noWrap w:val="0"/>
            <w:vAlign w:val="top"/>
          </w:tcPr>
          <w:p w14:paraId="1EC006D3">
            <w:pPr>
              <w:jc w:val="center"/>
              <w:rPr>
                <w:rFonts w:ascii="宋体" w:hAnsi="宋体"/>
                <w:color w:val="auto"/>
                <w:szCs w:val="21"/>
                <w:highlight w:val="none"/>
              </w:rPr>
            </w:pPr>
            <w:r>
              <w:rPr>
                <w:rFonts w:hint="eastAsia" w:ascii="宋体" w:hAnsi="宋体"/>
                <w:color w:val="auto"/>
                <w:szCs w:val="21"/>
                <w:highlight w:val="none"/>
              </w:rPr>
              <w:t>标段号</w:t>
            </w:r>
          </w:p>
        </w:tc>
        <w:tc>
          <w:tcPr>
            <w:tcW w:w="376" w:type="pct"/>
            <w:noWrap w:val="0"/>
            <w:vAlign w:val="center"/>
          </w:tcPr>
          <w:p w14:paraId="3F969032">
            <w:pPr>
              <w:jc w:val="center"/>
              <w:rPr>
                <w:rFonts w:ascii="宋体" w:hAnsi="宋体"/>
                <w:color w:val="auto"/>
                <w:szCs w:val="21"/>
                <w:highlight w:val="none"/>
              </w:rPr>
            </w:pPr>
            <w:r>
              <w:rPr>
                <w:rFonts w:hint="eastAsia" w:ascii="宋体" w:hAnsi="宋体"/>
                <w:color w:val="auto"/>
                <w:szCs w:val="21"/>
                <w:highlight w:val="none"/>
              </w:rPr>
              <w:t>人员</w:t>
            </w:r>
          </w:p>
        </w:tc>
        <w:tc>
          <w:tcPr>
            <w:tcW w:w="504" w:type="pct"/>
            <w:noWrap w:val="0"/>
            <w:vAlign w:val="center"/>
          </w:tcPr>
          <w:p w14:paraId="63DB04DA">
            <w:pPr>
              <w:jc w:val="center"/>
              <w:rPr>
                <w:rFonts w:ascii="宋体" w:hAnsi="宋体"/>
                <w:color w:val="auto"/>
                <w:szCs w:val="21"/>
                <w:highlight w:val="none"/>
              </w:rPr>
            </w:pPr>
            <w:r>
              <w:rPr>
                <w:rFonts w:hint="eastAsia" w:ascii="宋体" w:hAnsi="宋体"/>
                <w:color w:val="auto"/>
                <w:szCs w:val="21"/>
                <w:highlight w:val="none"/>
              </w:rPr>
              <w:t>数量</w:t>
            </w:r>
          </w:p>
        </w:tc>
        <w:tc>
          <w:tcPr>
            <w:tcW w:w="3490" w:type="pct"/>
            <w:noWrap w:val="0"/>
            <w:vAlign w:val="center"/>
          </w:tcPr>
          <w:p w14:paraId="58B589C1">
            <w:pPr>
              <w:jc w:val="center"/>
              <w:rPr>
                <w:rFonts w:ascii="宋体" w:hAnsi="宋体"/>
                <w:color w:val="auto"/>
                <w:szCs w:val="21"/>
                <w:highlight w:val="none"/>
              </w:rPr>
            </w:pPr>
            <w:r>
              <w:rPr>
                <w:rFonts w:hint="eastAsia" w:ascii="宋体" w:hAnsi="宋体"/>
                <w:color w:val="auto"/>
                <w:szCs w:val="21"/>
                <w:highlight w:val="none"/>
              </w:rPr>
              <w:t>资格要求</w:t>
            </w:r>
          </w:p>
        </w:tc>
      </w:tr>
      <w:tr w14:paraId="4C33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8" w:type="pct"/>
            <w:noWrap w:val="0"/>
            <w:vAlign w:val="center"/>
          </w:tcPr>
          <w:p w14:paraId="24C36053">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KT1</w:t>
            </w:r>
          </w:p>
        </w:tc>
        <w:tc>
          <w:tcPr>
            <w:tcW w:w="376" w:type="pct"/>
            <w:vMerge w:val="restart"/>
            <w:noWrap w:val="0"/>
            <w:vAlign w:val="center"/>
          </w:tcPr>
          <w:p w14:paraId="5012E1BE">
            <w:pPr>
              <w:snapToGrid w:val="0"/>
              <w:rPr>
                <w:rFonts w:ascii="宋体" w:hAnsi="宋体"/>
                <w:color w:val="auto"/>
                <w:kern w:val="0"/>
                <w:szCs w:val="21"/>
                <w:highlight w:val="none"/>
              </w:rPr>
            </w:pPr>
            <w:r>
              <w:rPr>
                <w:rFonts w:hint="eastAsia" w:ascii="宋体" w:hAnsi="宋体" w:cs="宋体"/>
                <w:color w:val="auto"/>
                <w:spacing w:val="-2"/>
                <w:szCs w:val="21"/>
                <w:highlight w:val="none"/>
              </w:rPr>
              <w:t>项目负责人</w:t>
            </w:r>
          </w:p>
        </w:tc>
        <w:tc>
          <w:tcPr>
            <w:tcW w:w="504" w:type="pct"/>
            <w:vMerge w:val="restart"/>
            <w:noWrap w:val="0"/>
            <w:vAlign w:val="center"/>
          </w:tcPr>
          <w:p w14:paraId="5CBD0EE1">
            <w:pPr>
              <w:snapToGrid w:val="0"/>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3490" w:type="pct"/>
            <w:vMerge w:val="restart"/>
            <w:noWrap w:val="0"/>
            <w:vAlign w:val="center"/>
          </w:tcPr>
          <w:p w14:paraId="3A7B483E">
            <w:pPr>
              <w:snapToGrid w:val="0"/>
              <w:rPr>
                <w:rFonts w:ascii="宋体" w:hAnsi="宋体"/>
                <w:color w:val="auto"/>
                <w:kern w:val="0"/>
                <w:szCs w:val="21"/>
                <w:highlight w:val="none"/>
              </w:rPr>
            </w:pPr>
            <w:r>
              <w:rPr>
                <w:rFonts w:hint="eastAsia" w:ascii="宋体" w:hAnsi="宋体"/>
                <w:color w:val="auto"/>
                <w:kern w:val="0"/>
                <w:szCs w:val="21"/>
                <w:highlight w:val="none"/>
              </w:rPr>
              <w:t>高级职称；</w:t>
            </w:r>
          </w:p>
          <w:p w14:paraId="1E1C9C16">
            <w:pPr>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近5年（2020年</w:t>
            </w:r>
            <w:r>
              <w:rPr>
                <w:rFonts w:hint="eastAsia" w:ascii="宋体" w:hAnsi="宋体"/>
                <w:color w:val="auto"/>
                <w:szCs w:val="21"/>
                <w:highlight w:val="none"/>
                <w:lang w:val="en-US" w:eastAsia="zh-CN"/>
              </w:rPr>
              <w:t>6</w:t>
            </w:r>
            <w:r>
              <w:rPr>
                <w:rFonts w:hint="eastAsia" w:ascii="宋体" w:hAnsi="宋体"/>
                <w:color w:val="auto"/>
                <w:szCs w:val="21"/>
                <w:highlight w:val="none"/>
              </w:rPr>
              <w:t>月1日至投标截止时间，以通过成果验收或鉴定时间或登记时间为准）至少</w:t>
            </w:r>
            <w:r>
              <w:rPr>
                <w:rFonts w:hint="eastAsia" w:ascii="宋体" w:hAnsi="宋体"/>
                <w:color w:val="auto"/>
                <w:kern w:val="0"/>
                <w:szCs w:val="21"/>
                <w:highlight w:val="none"/>
              </w:rPr>
              <w:t>担任过</w:t>
            </w:r>
            <w:r>
              <w:rPr>
                <w:rFonts w:hint="eastAsia" w:ascii="宋体" w:hAnsi="宋体"/>
                <w:color w:val="auto"/>
                <w:szCs w:val="21"/>
                <w:highlight w:val="none"/>
              </w:rPr>
              <w:t>1项交通类科研项目</w:t>
            </w:r>
            <w:r>
              <w:rPr>
                <w:rFonts w:hint="eastAsia" w:ascii="宋体" w:hAnsi="宋体"/>
                <w:color w:val="auto"/>
                <w:kern w:val="0"/>
                <w:szCs w:val="21"/>
                <w:highlight w:val="none"/>
              </w:rPr>
              <w:t>的项目负责人或技术负责人。</w:t>
            </w:r>
          </w:p>
          <w:p w14:paraId="62131E5C">
            <w:pPr>
              <w:snapToGrid w:val="0"/>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注：以联合体形式投标的，项目负责人必须是联合体牵头人单位人员。</w:t>
            </w:r>
          </w:p>
        </w:tc>
      </w:tr>
      <w:tr w14:paraId="0A5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28" w:type="pct"/>
            <w:noWrap w:val="0"/>
            <w:vAlign w:val="center"/>
          </w:tcPr>
          <w:p w14:paraId="576BA29A">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KT2</w:t>
            </w:r>
          </w:p>
        </w:tc>
        <w:tc>
          <w:tcPr>
            <w:tcW w:w="376" w:type="pct"/>
            <w:vMerge w:val="continue"/>
            <w:noWrap w:val="0"/>
            <w:vAlign w:val="center"/>
          </w:tcPr>
          <w:p w14:paraId="370142BA">
            <w:pPr>
              <w:snapToGrid w:val="0"/>
              <w:rPr>
                <w:rFonts w:ascii="宋体" w:hAnsi="宋体"/>
                <w:color w:val="auto"/>
                <w:kern w:val="0"/>
                <w:szCs w:val="21"/>
                <w:highlight w:val="none"/>
              </w:rPr>
            </w:pPr>
          </w:p>
        </w:tc>
        <w:tc>
          <w:tcPr>
            <w:tcW w:w="504" w:type="pct"/>
            <w:vMerge w:val="continue"/>
            <w:noWrap w:val="0"/>
            <w:vAlign w:val="center"/>
          </w:tcPr>
          <w:p w14:paraId="6BE52018">
            <w:pPr>
              <w:snapToGrid w:val="0"/>
              <w:ind w:firstLine="420" w:firstLineChars="200"/>
              <w:rPr>
                <w:rFonts w:ascii="宋体" w:hAnsi="宋体"/>
                <w:color w:val="auto"/>
                <w:kern w:val="0"/>
                <w:szCs w:val="21"/>
                <w:highlight w:val="none"/>
              </w:rPr>
            </w:pPr>
          </w:p>
        </w:tc>
        <w:tc>
          <w:tcPr>
            <w:tcW w:w="3490" w:type="pct"/>
            <w:vMerge w:val="continue"/>
            <w:noWrap w:val="0"/>
            <w:vAlign w:val="center"/>
          </w:tcPr>
          <w:p w14:paraId="76829095">
            <w:pPr>
              <w:snapToGrid w:val="0"/>
              <w:ind w:firstLine="420" w:firstLineChars="200"/>
              <w:rPr>
                <w:rFonts w:ascii="宋体" w:hAnsi="宋体"/>
                <w:color w:val="auto"/>
                <w:kern w:val="0"/>
                <w:szCs w:val="21"/>
                <w:highlight w:val="none"/>
              </w:rPr>
            </w:pPr>
          </w:p>
        </w:tc>
      </w:tr>
      <w:tr w14:paraId="13C0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28" w:type="pct"/>
            <w:noWrap w:val="0"/>
            <w:vAlign w:val="center"/>
          </w:tcPr>
          <w:p w14:paraId="79EF67BC">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KT3</w:t>
            </w:r>
          </w:p>
        </w:tc>
        <w:tc>
          <w:tcPr>
            <w:tcW w:w="376" w:type="pct"/>
            <w:vMerge w:val="continue"/>
            <w:noWrap w:val="0"/>
            <w:vAlign w:val="center"/>
          </w:tcPr>
          <w:p w14:paraId="70399115">
            <w:pPr>
              <w:snapToGrid w:val="0"/>
              <w:rPr>
                <w:rFonts w:ascii="宋体" w:hAnsi="宋体"/>
                <w:color w:val="auto"/>
                <w:kern w:val="0"/>
                <w:szCs w:val="21"/>
                <w:highlight w:val="none"/>
              </w:rPr>
            </w:pPr>
          </w:p>
        </w:tc>
        <w:tc>
          <w:tcPr>
            <w:tcW w:w="504" w:type="pct"/>
            <w:vMerge w:val="continue"/>
            <w:noWrap w:val="0"/>
            <w:vAlign w:val="center"/>
          </w:tcPr>
          <w:p w14:paraId="23F0BDA2">
            <w:pPr>
              <w:snapToGrid w:val="0"/>
              <w:ind w:firstLine="420" w:firstLineChars="200"/>
              <w:rPr>
                <w:rFonts w:ascii="宋体" w:hAnsi="宋体"/>
                <w:color w:val="auto"/>
                <w:kern w:val="0"/>
                <w:szCs w:val="21"/>
                <w:highlight w:val="none"/>
              </w:rPr>
            </w:pPr>
          </w:p>
        </w:tc>
        <w:tc>
          <w:tcPr>
            <w:tcW w:w="3490" w:type="pct"/>
            <w:vMerge w:val="continue"/>
            <w:noWrap w:val="0"/>
            <w:vAlign w:val="center"/>
          </w:tcPr>
          <w:p w14:paraId="37A05878">
            <w:pPr>
              <w:snapToGrid w:val="0"/>
              <w:ind w:firstLine="420" w:firstLineChars="200"/>
              <w:rPr>
                <w:rFonts w:ascii="宋体" w:hAnsi="宋体"/>
                <w:color w:val="auto"/>
                <w:kern w:val="0"/>
                <w:szCs w:val="21"/>
                <w:highlight w:val="none"/>
              </w:rPr>
            </w:pPr>
          </w:p>
        </w:tc>
      </w:tr>
      <w:tr w14:paraId="61F0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628" w:type="pct"/>
            <w:noWrap w:val="0"/>
            <w:vAlign w:val="top"/>
          </w:tcPr>
          <w:p w14:paraId="7E0311D7">
            <w:pPr>
              <w:snapToGrid w:val="0"/>
              <w:spacing w:line="36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KT4</w:t>
            </w:r>
          </w:p>
        </w:tc>
        <w:tc>
          <w:tcPr>
            <w:tcW w:w="376" w:type="pct"/>
            <w:vMerge w:val="continue"/>
            <w:noWrap w:val="0"/>
            <w:vAlign w:val="center"/>
          </w:tcPr>
          <w:p w14:paraId="5FF5C507">
            <w:pPr>
              <w:snapToGrid w:val="0"/>
              <w:rPr>
                <w:rFonts w:ascii="宋体" w:hAnsi="宋体"/>
                <w:color w:val="auto"/>
                <w:kern w:val="0"/>
                <w:szCs w:val="21"/>
                <w:highlight w:val="none"/>
              </w:rPr>
            </w:pPr>
          </w:p>
        </w:tc>
        <w:tc>
          <w:tcPr>
            <w:tcW w:w="504" w:type="pct"/>
            <w:vMerge w:val="continue"/>
            <w:noWrap w:val="0"/>
            <w:vAlign w:val="center"/>
          </w:tcPr>
          <w:p w14:paraId="1109BEC8">
            <w:pPr>
              <w:snapToGrid w:val="0"/>
              <w:ind w:firstLine="420" w:firstLineChars="200"/>
              <w:rPr>
                <w:rFonts w:ascii="宋体" w:hAnsi="宋体"/>
                <w:color w:val="auto"/>
                <w:kern w:val="0"/>
                <w:szCs w:val="21"/>
                <w:highlight w:val="none"/>
              </w:rPr>
            </w:pPr>
          </w:p>
        </w:tc>
        <w:tc>
          <w:tcPr>
            <w:tcW w:w="3490" w:type="pct"/>
            <w:vMerge w:val="continue"/>
            <w:noWrap w:val="0"/>
            <w:vAlign w:val="center"/>
          </w:tcPr>
          <w:p w14:paraId="349F49C6">
            <w:pPr>
              <w:snapToGrid w:val="0"/>
              <w:ind w:firstLine="420" w:firstLineChars="200"/>
              <w:rPr>
                <w:rFonts w:ascii="宋体" w:hAnsi="宋体"/>
                <w:color w:val="auto"/>
                <w:kern w:val="0"/>
                <w:szCs w:val="21"/>
                <w:highlight w:val="none"/>
              </w:rPr>
            </w:pPr>
          </w:p>
        </w:tc>
      </w:tr>
    </w:tbl>
    <w:p w14:paraId="52B43D1C">
      <w:pPr>
        <w:jc w:val="center"/>
        <w:rPr>
          <w:rFonts w:ascii="宋体" w:hAnsi="宋体"/>
          <w:b/>
          <w:color w:val="auto"/>
          <w:sz w:val="24"/>
          <w:highlight w:val="none"/>
        </w:rPr>
      </w:pPr>
    </w:p>
    <w:p w14:paraId="45F0C9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53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2025-06-11T08:09:46Z</dcterms:created>
  <dc:creator>Huawei</dc:creator>
  <cp:lastModifiedBy>无畏，无求</cp:lastModifiedBy>
  <dcterms:modified xsi:type="dcterms:W3CDTF">2025-06-11T08:09:56Z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eyJoZGlkIjoiMDhmMGI2NTlmNmFiNTQwOThkZDAyYzI1OWZlYzI0MzUiLCJ1c2VySWQiOiIxMTk2OTM3NTE4In0=</vt:lpwstr>
  </property>
  <property fmtid="{D5CDD505-2E9C-101B-9397-08002B2CF9AE}" pid="4" name="ICV">
    <vt:lpwstr>A6F16B7E602043319E2C584D48741C53_12</vt:lpwstr>
  </property>
</Properties>
</file>