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52F27">
      <w:pPr>
        <w:outlineLvl w:val="2"/>
        <w:rPr>
          <w:rFonts w:ascii="宋体" w:hAnsi="宋体" w:cs="宋体"/>
          <w:color w:val="auto"/>
          <w:sz w:val="24"/>
          <w:szCs w:val="24"/>
          <w:highlight w:val="none"/>
        </w:rPr>
      </w:pPr>
      <w:r>
        <w:rPr>
          <w:rFonts w:hint="eastAsia" w:ascii="宋体" w:hAnsi="宋体" w:cs="宋体"/>
          <w:b/>
          <w:color w:val="auto"/>
          <w:sz w:val="24"/>
          <w:szCs w:val="24"/>
          <w:highlight w:val="none"/>
        </w:rPr>
        <w:t>附件1：资格审查条件</w:t>
      </w:r>
    </w:p>
    <w:p w14:paraId="43BEBE43">
      <w:pPr>
        <w:pStyle w:val="4"/>
        <w:rPr>
          <w:rFonts w:ascii="宋体" w:hAnsi="宋体" w:cs="宋体"/>
          <w:b/>
          <w:color w:val="auto"/>
          <w:sz w:val="24"/>
          <w:highlight w:val="none"/>
        </w:rPr>
      </w:pPr>
    </w:p>
    <w:p w14:paraId="0795FB0B">
      <w:pPr>
        <w:pStyle w:val="12"/>
        <w:adjustRightInd w:val="0"/>
        <w:snapToGrid w:val="0"/>
        <w:ind w:firstLine="422"/>
        <w:jc w:val="center"/>
        <w:rPr>
          <w:rFonts w:ascii="宋体" w:hAnsi="宋体" w:cs="宋体"/>
          <w:b/>
          <w:color w:val="auto"/>
          <w:sz w:val="24"/>
          <w:szCs w:val="24"/>
          <w:highlight w:val="none"/>
          <w:shd w:val="clear" w:color="auto" w:fill="FFFFFF"/>
        </w:rPr>
      </w:pPr>
      <w:bookmarkStart w:id="0" w:name="_Hlk44947073"/>
      <w:r>
        <w:rPr>
          <w:rFonts w:hint="eastAsia" w:ascii="宋体" w:hAnsi="宋体" w:cs="宋体"/>
          <w:b/>
          <w:color w:val="auto"/>
          <w:sz w:val="24"/>
          <w:szCs w:val="24"/>
          <w:highlight w:val="none"/>
          <w:shd w:val="clear" w:color="auto" w:fill="FFFFFF"/>
        </w:rPr>
        <w:t>附录1  资格审查条件(资质最低条件)</w:t>
      </w:r>
    </w:p>
    <w:bookmarkEnd w:id="0"/>
    <w:tbl>
      <w:tblPr>
        <w:tblStyle w:val="10"/>
        <w:tblpPr w:leftFromText="180" w:rightFromText="180" w:vertAnchor="text" w:horzAnchor="page" w:tblpXSpec="center" w:tblpY="258"/>
        <w:tblOverlap w:val="neve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213"/>
      </w:tblGrid>
      <w:tr w14:paraId="02A27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9" w:hRule="atLeast"/>
          <w:tblHeader/>
          <w:jc w:val="center"/>
        </w:trPr>
        <w:tc>
          <w:tcPr>
            <w:tcW w:w="9213" w:type="dxa"/>
            <w:vAlign w:val="center"/>
          </w:tcPr>
          <w:p w14:paraId="1FCC7B49">
            <w:pPr>
              <w:wordWrap w:val="0"/>
              <w:adjustRightInd w:val="0"/>
              <w:snapToGrid w:val="0"/>
              <w:spacing w:line="360" w:lineRule="auto"/>
              <w:jc w:val="center"/>
              <w:rPr>
                <w:rFonts w:ascii="宋体" w:hAnsi="宋体" w:cs="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资质要求</w:t>
            </w:r>
          </w:p>
        </w:tc>
      </w:tr>
      <w:tr w14:paraId="68B88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781" w:hRule="atLeast"/>
          <w:jc w:val="center"/>
        </w:trPr>
        <w:tc>
          <w:tcPr>
            <w:tcW w:w="9213" w:type="dxa"/>
            <w:tcBorders>
              <w:bottom w:val="single" w:color="auto" w:sz="4" w:space="0"/>
            </w:tcBorders>
            <w:vAlign w:val="center"/>
          </w:tcPr>
          <w:p w14:paraId="3A51A1CA">
            <w:pPr>
              <w:adjustRightInd w:val="0"/>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具有独立法人资格，持有有效营业执照</w:t>
            </w:r>
            <w:r>
              <w:rPr>
                <w:rFonts w:hint="eastAsia" w:ascii="宋体" w:hAnsi="宋体" w:cs="宋体"/>
                <w:color w:val="auto"/>
                <w:sz w:val="24"/>
                <w:szCs w:val="24"/>
                <w:highlight w:val="none"/>
                <w:lang w:val="en-US" w:eastAsia="zh-CN"/>
              </w:rPr>
              <w:t>。</w:t>
            </w:r>
          </w:p>
        </w:tc>
      </w:tr>
    </w:tbl>
    <w:p w14:paraId="0B14E1FD">
      <w:pPr>
        <w:pStyle w:val="12"/>
        <w:wordWrap w:val="0"/>
        <w:adjustRightInd w:val="0"/>
        <w:snapToGrid w:val="0"/>
        <w:ind w:left="200" w:leftChars="100" w:firstLine="422"/>
        <w:rPr>
          <w:rFonts w:ascii="宋体" w:hAnsi="宋体" w:cs="宋体"/>
          <w:b/>
          <w:color w:val="auto"/>
          <w:sz w:val="24"/>
          <w:szCs w:val="24"/>
          <w:highlight w:val="none"/>
          <w:shd w:val="clear" w:color="auto" w:fill="FFFFFF"/>
        </w:rPr>
      </w:pPr>
    </w:p>
    <w:p w14:paraId="3B2E6447">
      <w:pPr>
        <w:pStyle w:val="12"/>
        <w:wordWrap w:val="0"/>
        <w:adjustRightInd w:val="0"/>
        <w:snapToGrid w:val="0"/>
        <w:ind w:left="200" w:leftChars="100" w:firstLine="422"/>
        <w:rPr>
          <w:rFonts w:ascii="宋体" w:hAnsi="宋体" w:cs="宋体"/>
          <w:b/>
          <w:color w:val="auto"/>
          <w:sz w:val="24"/>
          <w:szCs w:val="24"/>
          <w:highlight w:val="none"/>
          <w:shd w:val="clear" w:color="auto" w:fill="FFFFFF"/>
        </w:rPr>
      </w:pPr>
    </w:p>
    <w:p w14:paraId="7DC9C890">
      <w:pPr>
        <w:pStyle w:val="12"/>
        <w:wordWrap w:val="0"/>
        <w:adjustRightInd w:val="0"/>
        <w:snapToGrid w:val="0"/>
        <w:ind w:left="200" w:leftChars="100" w:firstLine="422"/>
        <w:rPr>
          <w:rFonts w:ascii="宋体" w:hAnsi="宋体" w:cs="宋体"/>
          <w:b/>
          <w:color w:val="auto"/>
          <w:sz w:val="24"/>
          <w:szCs w:val="24"/>
          <w:highlight w:val="none"/>
          <w:shd w:val="clear" w:color="auto" w:fill="FFFFFF"/>
        </w:rPr>
      </w:pPr>
    </w:p>
    <w:p w14:paraId="4120352C">
      <w:pPr>
        <w:ind w:left="200" w:leftChars="100"/>
        <w:jc w:val="center"/>
        <w:rPr>
          <w:rFonts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附录2  资格审查条件(业绩最低要求)</w:t>
      </w:r>
    </w:p>
    <w:tbl>
      <w:tblPr>
        <w:tblStyle w:val="10"/>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55"/>
      </w:tblGrid>
      <w:tr w14:paraId="485B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9155" w:type="dxa"/>
            <w:vAlign w:val="center"/>
          </w:tcPr>
          <w:p w14:paraId="0BA4B261">
            <w:pPr>
              <w:adjustRightInd w:val="0"/>
              <w:snapToGrid w:val="0"/>
              <w:ind w:left="200" w:leftChars="100"/>
              <w:jc w:val="center"/>
              <w:rPr>
                <w:rFonts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业绩要求</w:t>
            </w:r>
          </w:p>
        </w:tc>
      </w:tr>
      <w:tr w14:paraId="7038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9155" w:type="dxa"/>
            <w:vAlign w:val="center"/>
          </w:tcPr>
          <w:p w14:paraId="06F14034">
            <w:pPr>
              <w:adjustRightInd w:val="0"/>
              <w:snapToGrid w:val="0"/>
              <w:ind w:firstLine="480" w:firstLineChars="200"/>
              <w:rPr>
                <w:rFonts w:ascii="宋体" w:hAnsi="宋体" w:cs="宋体"/>
                <w:b/>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近3年（2022年</w:t>
            </w:r>
            <w:r>
              <w:rPr>
                <w:rFonts w:hint="eastAsia" w:ascii="宋体" w:hAnsi="宋体" w:cs="宋体"/>
                <w:bCs/>
                <w:color w:val="auto"/>
                <w:sz w:val="24"/>
                <w:szCs w:val="24"/>
                <w:highlight w:val="none"/>
                <w:shd w:val="clear" w:color="auto" w:fill="FFFFFF"/>
                <w:lang w:val="en-US" w:eastAsia="zh-CN"/>
              </w:rPr>
              <w:t>7</w:t>
            </w:r>
            <w:r>
              <w:rPr>
                <w:rFonts w:hint="eastAsia" w:ascii="宋体" w:hAnsi="宋体" w:cs="宋体"/>
                <w:bCs/>
                <w:color w:val="auto"/>
                <w:sz w:val="24"/>
                <w:szCs w:val="24"/>
                <w:highlight w:val="none"/>
                <w:shd w:val="clear" w:color="auto" w:fill="FFFFFF"/>
              </w:rPr>
              <w:t>月1日至今，以合同签订时间为准）承揽过1项合同额不少于</w:t>
            </w:r>
            <w:r>
              <w:rPr>
                <w:rFonts w:hint="eastAsia" w:ascii="宋体" w:hAnsi="宋体" w:cs="宋体"/>
                <w:bCs/>
                <w:color w:val="auto"/>
                <w:sz w:val="24"/>
                <w:szCs w:val="24"/>
                <w:highlight w:val="none"/>
                <w:shd w:val="clear" w:color="auto" w:fill="FFFFFF"/>
                <w:lang w:val="en-US" w:eastAsia="zh-CN"/>
              </w:rPr>
              <w:t>100</w:t>
            </w:r>
            <w:r>
              <w:rPr>
                <w:rFonts w:hint="eastAsia" w:ascii="宋体" w:hAnsi="宋体" w:cs="宋体"/>
                <w:bCs/>
                <w:color w:val="auto"/>
                <w:sz w:val="24"/>
                <w:szCs w:val="24"/>
                <w:highlight w:val="none"/>
                <w:shd w:val="clear" w:color="auto" w:fill="FFFFFF"/>
              </w:rPr>
              <w:t>万元的</w:t>
            </w:r>
            <w:r>
              <w:rPr>
                <w:rFonts w:hint="eastAsia" w:ascii="宋体" w:hAnsi="宋体" w:cs="宋体"/>
                <w:bCs/>
                <w:color w:val="auto"/>
                <w:sz w:val="24"/>
                <w:szCs w:val="24"/>
                <w:highlight w:val="none"/>
                <w:shd w:val="clear" w:color="auto" w:fill="FFFFFF"/>
                <w:lang w:val="en-US" w:eastAsia="zh-CN"/>
              </w:rPr>
              <w:t>档案室设备（含智能密集架）的生产</w:t>
            </w:r>
            <w:r>
              <w:rPr>
                <w:rFonts w:hint="eastAsia" w:ascii="宋体" w:hAnsi="宋体" w:cs="宋体"/>
                <w:bCs/>
                <w:color w:val="auto"/>
                <w:sz w:val="24"/>
                <w:szCs w:val="24"/>
                <w:highlight w:val="none"/>
                <w:shd w:val="clear" w:color="auto" w:fill="FFFFFF"/>
              </w:rPr>
              <w:t>供货业绩。</w:t>
            </w:r>
          </w:p>
        </w:tc>
      </w:tr>
    </w:tbl>
    <w:p w14:paraId="49D825BF">
      <w:pPr>
        <w:spacing w:line="288" w:lineRule="auto"/>
        <w:ind w:firstLine="480" w:firstLineChars="200"/>
        <w:rPr>
          <w:rFonts w:ascii="宋体" w:hAnsi="宋体" w:cs="宋体"/>
          <w:color w:val="auto"/>
          <w:sz w:val="24"/>
          <w:szCs w:val="24"/>
          <w:highlight w:val="none"/>
          <w:shd w:val="clear" w:color="auto" w:fill="FFFFFF"/>
        </w:rPr>
      </w:pPr>
    </w:p>
    <w:p w14:paraId="042CE4FC">
      <w:pPr>
        <w:ind w:left="200" w:leftChars="100"/>
        <w:rPr>
          <w:rFonts w:ascii="宋体" w:hAnsi="宋体" w:cs="宋体"/>
          <w:color w:val="auto"/>
          <w:sz w:val="24"/>
          <w:szCs w:val="24"/>
          <w:highlight w:val="none"/>
        </w:rPr>
      </w:pPr>
    </w:p>
    <w:p w14:paraId="49594DCB">
      <w:pPr>
        <w:ind w:left="200" w:leftChars="100"/>
        <w:rPr>
          <w:rFonts w:ascii="宋体" w:hAnsi="宋体" w:cs="宋体"/>
          <w:color w:val="auto"/>
          <w:sz w:val="24"/>
          <w:szCs w:val="24"/>
          <w:highlight w:val="none"/>
        </w:rPr>
      </w:pPr>
    </w:p>
    <w:p w14:paraId="020A5212">
      <w:pPr>
        <w:ind w:left="200" w:leftChars="100"/>
        <w:rPr>
          <w:rFonts w:ascii="宋体" w:hAnsi="宋体" w:cs="宋体"/>
          <w:color w:val="auto"/>
          <w:sz w:val="24"/>
          <w:szCs w:val="24"/>
          <w:highlight w:val="none"/>
        </w:rPr>
      </w:pPr>
    </w:p>
    <w:p w14:paraId="60FB308A">
      <w:pPr>
        <w:ind w:left="200" w:leftChars="100"/>
        <w:jc w:val="center"/>
        <w:rPr>
          <w:rFonts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附录3  资格审查条件(信誉最低要求)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70"/>
      </w:tblGrid>
      <w:tr w14:paraId="5869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9270" w:type="dxa"/>
            <w:vAlign w:val="center"/>
          </w:tcPr>
          <w:p w14:paraId="1F81FA39">
            <w:pPr>
              <w:adjustRightInd w:val="0"/>
              <w:snapToGrid w:val="0"/>
              <w:ind w:left="100" w:leftChars="50"/>
              <w:jc w:val="center"/>
              <w:rPr>
                <w:rFonts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信誉要求</w:t>
            </w:r>
          </w:p>
        </w:tc>
      </w:tr>
      <w:tr w14:paraId="2D0E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270" w:type="dxa"/>
            <w:vAlign w:val="center"/>
          </w:tcPr>
          <w:p w14:paraId="566CF565">
            <w:pPr>
              <w:adjustRightInd w:val="0"/>
              <w:spacing w:line="360" w:lineRule="auto"/>
              <w:ind w:left="100" w:leftChars="50" w:firstLine="480" w:firstLineChars="200"/>
              <w:rPr>
                <w:rFonts w:ascii="宋体" w:hAnsi="宋体" w:cs="宋体"/>
                <w:b/>
                <w:color w:val="auto"/>
                <w:sz w:val="24"/>
                <w:szCs w:val="24"/>
                <w:highlight w:val="none"/>
                <w:shd w:val="clear" w:color="auto" w:fill="FFFFFF"/>
              </w:rPr>
            </w:pPr>
            <w:r>
              <w:rPr>
                <w:rFonts w:hint="eastAsia" w:ascii="宋体" w:hAnsi="宋体" w:cs="宋体"/>
                <w:color w:val="auto"/>
                <w:sz w:val="24"/>
                <w:szCs w:val="24"/>
                <w:highlight w:val="none"/>
              </w:rPr>
              <w:t>投标人在过去1年中(2024年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月1日至今)不曾在</w:t>
            </w:r>
            <w:r>
              <w:rPr>
                <w:rFonts w:hint="eastAsia" w:ascii="宋体" w:hAnsi="宋体" w:cs="宋体"/>
                <w:color w:val="auto"/>
                <w:sz w:val="24"/>
                <w:szCs w:val="24"/>
                <w:highlight w:val="none"/>
                <w:lang w:val="en-US" w:eastAsia="zh-CN"/>
              </w:rPr>
              <w:t>档案室设备</w:t>
            </w:r>
            <w:r>
              <w:rPr>
                <w:rFonts w:hint="eastAsia" w:ascii="宋体" w:hAnsi="宋体" w:cs="宋体"/>
                <w:color w:val="auto"/>
                <w:sz w:val="24"/>
                <w:szCs w:val="24"/>
                <w:highlight w:val="none"/>
              </w:rPr>
              <w:t>供货合同中违约而被驱逐或因投标人自身的原因而使供货合同被解除。</w:t>
            </w:r>
          </w:p>
        </w:tc>
      </w:tr>
    </w:tbl>
    <w:p w14:paraId="33325B4E">
      <w:pPr>
        <w:pStyle w:val="13"/>
        <w:ind w:left="400"/>
        <w:rPr>
          <w:rFonts w:ascii="宋体" w:hAnsi="宋体" w:cs="宋体"/>
          <w:color w:val="auto"/>
          <w:sz w:val="24"/>
          <w:highlight w:val="none"/>
        </w:rPr>
      </w:pPr>
    </w:p>
    <w:p w14:paraId="2DE58000">
      <w:pPr>
        <w:pStyle w:val="13"/>
        <w:pageBreakBefore/>
        <w:snapToGrid w:val="0"/>
        <w:spacing w:after="0" w:line="360" w:lineRule="auto"/>
        <w:ind w:left="0" w:firstLine="0"/>
        <w:outlineLvl w:val="2"/>
        <w:rPr>
          <w:color w:val="auto"/>
          <w:sz w:val="24"/>
          <w:highlight w:val="none"/>
        </w:rPr>
      </w:pPr>
      <w:r>
        <w:rPr>
          <w:rFonts w:hint="eastAsia" w:ascii="宋体" w:hAnsi="宋体" w:cs="宋体"/>
          <w:b/>
          <w:color w:val="auto"/>
          <w:sz w:val="24"/>
          <w:highlight w:val="none"/>
        </w:rPr>
        <w:t>附件2：评标办法前附表</w:t>
      </w:r>
    </w:p>
    <w:p w14:paraId="586C5079">
      <w:pPr>
        <w:widowControl w:val="0"/>
        <w:autoSpaceDE w:val="0"/>
        <w:autoSpaceDN w:val="0"/>
        <w:adjustRightInd w:val="0"/>
        <w:rPr>
          <w:rFonts w:ascii="宋体" w:hAnsi="宋体" w:cs="微软雅黑"/>
          <w:b/>
          <w:color w:val="auto"/>
          <w:sz w:val="24"/>
          <w:szCs w:val="24"/>
          <w:highlight w:val="none"/>
        </w:rPr>
      </w:pPr>
      <w:bookmarkStart w:id="1" w:name="__RefHeading___Toc22300259"/>
      <w:bookmarkEnd w:id="1"/>
      <w:r>
        <w:rPr>
          <w:rFonts w:hint="eastAsia" w:ascii="宋体" w:hAnsi="宋体" w:cs="微软雅黑"/>
          <w:b/>
          <w:color w:val="auto"/>
          <w:sz w:val="24"/>
          <w:szCs w:val="24"/>
          <w:highlight w:val="none"/>
        </w:rPr>
        <w:t>评标办法前附表</w:t>
      </w:r>
    </w:p>
    <w:tbl>
      <w:tblPr>
        <w:tblStyle w:val="10"/>
        <w:tblW w:w="9649"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181"/>
        <w:gridCol w:w="2603"/>
        <w:gridCol w:w="4919"/>
      </w:tblGrid>
      <w:tr w14:paraId="7AC5FF1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27" w:type="dxa"/>
            <w:gridSpan w:val="2"/>
            <w:tcBorders>
              <w:tl2br w:val="nil"/>
              <w:tr2bl w:val="nil"/>
            </w:tcBorders>
            <w:vAlign w:val="center"/>
          </w:tcPr>
          <w:p w14:paraId="4E580EF1">
            <w:pPr>
              <w:widowControl w:val="0"/>
              <w:autoSpaceDE w:val="0"/>
              <w:autoSpaceDN w:val="0"/>
              <w:spacing w:line="400" w:lineRule="exact"/>
              <w:ind w:left="20" w:leftChars="10" w:right="634"/>
              <w:jc w:val="center"/>
              <w:rPr>
                <w:rFonts w:ascii="宋体" w:hAnsi="宋体" w:cs="Times New Roman"/>
                <w:color w:val="auto"/>
                <w:sz w:val="21"/>
                <w:szCs w:val="21"/>
                <w:highlight w:val="none"/>
              </w:rPr>
            </w:pPr>
            <w:r>
              <w:rPr>
                <w:rFonts w:hint="eastAsia" w:ascii="宋体" w:hAnsi="宋体" w:cs="微软雅黑"/>
                <w:color w:val="auto"/>
                <w:sz w:val="21"/>
                <w:szCs w:val="21"/>
                <w:highlight w:val="none"/>
              </w:rPr>
              <w:t>条款号</w:t>
            </w:r>
          </w:p>
        </w:tc>
        <w:tc>
          <w:tcPr>
            <w:tcW w:w="2603" w:type="dxa"/>
            <w:tcBorders>
              <w:tl2br w:val="nil"/>
              <w:tr2bl w:val="nil"/>
            </w:tcBorders>
            <w:vAlign w:val="center"/>
          </w:tcPr>
          <w:p w14:paraId="23421D5A">
            <w:pPr>
              <w:widowControl w:val="0"/>
              <w:autoSpaceDE w:val="0"/>
              <w:autoSpaceDN w:val="0"/>
              <w:spacing w:line="400" w:lineRule="exact"/>
              <w:ind w:left="20" w:leftChars="10" w:right="-20"/>
              <w:jc w:val="center"/>
              <w:rPr>
                <w:rFonts w:ascii="宋体" w:hAnsi="宋体" w:cs="Times New Roman"/>
                <w:color w:val="auto"/>
                <w:sz w:val="21"/>
                <w:szCs w:val="21"/>
                <w:highlight w:val="none"/>
              </w:rPr>
            </w:pPr>
            <w:r>
              <w:rPr>
                <w:rFonts w:hint="eastAsia" w:ascii="宋体" w:hAnsi="宋体" w:cs="微软雅黑"/>
                <w:color w:val="auto"/>
                <w:sz w:val="21"/>
                <w:szCs w:val="21"/>
                <w:highlight w:val="none"/>
              </w:rPr>
              <w:t>评审因素</w:t>
            </w:r>
          </w:p>
        </w:tc>
        <w:tc>
          <w:tcPr>
            <w:tcW w:w="4919" w:type="dxa"/>
            <w:tcBorders>
              <w:tl2br w:val="nil"/>
              <w:tr2bl w:val="nil"/>
            </w:tcBorders>
            <w:vAlign w:val="center"/>
          </w:tcPr>
          <w:p w14:paraId="3A6CCB74">
            <w:pPr>
              <w:widowControl w:val="0"/>
              <w:autoSpaceDE w:val="0"/>
              <w:autoSpaceDN w:val="0"/>
              <w:spacing w:line="400" w:lineRule="exact"/>
              <w:ind w:left="20" w:leftChars="10" w:right="1857"/>
              <w:jc w:val="center"/>
              <w:rPr>
                <w:rFonts w:ascii="宋体" w:hAnsi="宋体" w:cs="Times New Roman"/>
                <w:color w:val="auto"/>
                <w:sz w:val="21"/>
                <w:szCs w:val="21"/>
                <w:highlight w:val="none"/>
              </w:rPr>
            </w:pPr>
            <w:r>
              <w:rPr>
                <w:rFonts w:hint="eastAsia" w:ascii="宋体" w:hAnsi="宋体" w:cs="微软雅黑"/>
                <w:color w:val="auto"/>
                <w:sz w:val="21"/>
                <w:szCs w:val="21"/>
                <w:highlight w:val="none"/>
              </w:rPr>
              <w:t>评审标准</w:t>
            </w:r>
          </w:p>
        </w:tc>
      </w:tr>
      <w:tr w14:paraId="0D9E835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tcBorders>
              <w:tl2br w:val="nil"/>
              <w:tr2bl w:val="nil"/>
            </w:tcBorders>
            <w:vAlign w:val="center"/>
          </w:tcPr>
          <w:p w14:paraId="18D859BF">
            <w:pPr>
              <w:widowControl w:val="0"/>
              <w:autoSpaceDE w:val="0"/>
              <w:autoSpaceDN w:val="0"/>
              <w:spacing w:line="400" w:lineRule="exact"/>
              <w:ind w:left="20" w:leftChars="10" w:right="337"/>
              <w:jc w:val="center"/>
              <w:rPr>
                <w:rFonts w:ascii="宋体" w:hAnsi="宋体" w:cs="Times New Roman"/>
                <w:color w:val="auto"/>
                <w:sz w:val="21"/>
                <w:szCs w:val="21"/>
                <w:highlight w:val="none"/>
              </w:rPr>
            </w:pPr>
            <w:r>
              <w:rPr>
                <w:rFonts w:ascii="宋体" w:hAnsi="宋体" w:cs="Times New Roman"/>
                <w:color w:val="auto"/>
                <w:sz w:val="21"/>
                <w:szCs w:val="21"/>
                <w:highlight w:val="none"/>
              </w:rPr>
              <w:t>1</w:t>
            </w:r>
          </w:p>
        </w:tc>
        <w:tc>
          <w:tcPr>
            <w:tcW w:w="1181" w:type="dxa"/>
            <w:tcBorders>
              <w:tl2br w:val="nil"/>
              <w:tr2bl w:val="nil"/>
            </w:tcBorders>
            <w:vAlign w:val="center"/>
          </w:tcPr>
          <w:p w14:paraId="3EF7AB03">
            <w:pPr>
              <w:widowControl w:val="0"/>
              <w:autoSpaceDE w:val="0"/>
              <w:autoSpaceDN w:val="0"/>
              <w:spacing w:line="400" w:lineRule="exact"/>
              <w:ind w:left="20" w:leftChars="10" w:right="-20"/>
              <w:jc w:val="center"/>
              <w:rPr>
                <w:rFonts w:ascii="宋体" w:hAnsi="宋体" w:cs="Times New Roman"/>
                <w:color w:val="auto"/>
                <w:sz w:val="21"/>
                <w:szCs w:val="21"/>
                <w:highlight w:val="none"/>
              </w:rPr>
            </w:pPr>
            <w:r>
              <w:rPr>
                <w:rFonts w:hint="eastAsia" w:ascii="宋体" w:hAnsi="宋体" w:cs="微软雅黑"/>
                <w:color w:val="auto"/>
                <w:sz w:val="21"/>
                <w:szCs w:val="21"/>
                <w:highlight w:val="none"/>
              </w:rPr>
              <w:t>评标</w:t>
            </w:r>
            <w:r>
              <w:rPr>
                <w:rFonts w:hint="eastAsia" w:ascii="宋体" w:hAnsi="宋体" w:cs="微软雅黑"/>
                <w:color w:val="auto"/>
                <w:spacing w:val="-2"/>
                <w:sz w:val="21"/>
                <w:szCs w:val="21"/>
                <w:highlight w:val="none"/>
              </w:rPr>
              <w:t>方</w:t>
            </w:r>
            <w:r>
              <w:rPr>
                <w:rFonts w:hint="eastAsia" w:ascii="宋体" w:hAnsi="宋体" w:cs="微软雅黑"/>
                <w:color w:val="auto"/>
                <w:sz w:val="21"/>
                <w:szCs w:val="21"/>
                <w:highlight w:val="none"/>
              </w:rPr>
              <w:t>法</w:t>
            </w:r>
          </w:p>
        </w:tc>
        <w:tc>
          <w:tcPr>
            <w:tcW w:w="2603" w:type="dxa"/>
            <w:tcBorders>
              <w:tl2br w:val="nil"/>
              <w:tr2bl w:val="nil"/>
            </w:tcBorders>
            <w:vAlign w:val="center"/>
          </w:tcPr>
          <w:p w14:paraId="3E685587">
            <w:pPr>
              <w:widowControl w:val="0"/>
              <w:autoSpaceDE w:val="0"/>
              <w:autoSpaceDN w:val="0"/>
              <w:spacing w:line="400" w:lineRule="exact"/>
              <w:ind w:left="20" w:leftChars="10" w:right="-20"/>
              <w:jc w:val="center"/>
              <w:rPr>
                <w:rFonts w:ascii="宋体" w:hAnsi="宋体" w:cs="Times New Roman"/>
                <w:color w:val="auto"/>
                <w:sz w:val="21"/>
                <w:szCs w:val="21"/>
                <w:highlight w:val="none"/>
              </w:rPr>
            </w:pPr>
            <w:r>
              <w:rPr>
                <w:rFonts w:hint="eastAsia" w:ascii="宋体" w:hAnsi="宋体" w:cs="微软雅黑"/>
                <w:color w:val="auto"/>
                <w:sz w:val="21"/>
                <w:szCs w:val="21"/>
                <w:highlight w:val="none"/>
              </w:rPr>
              <w:t>中标</w:t>
            </w:r>
            <w:r>
              <w:rPr>
                <w:rFonts w:hint="eastAsia" w:ascii="宋体" w:hAnsi="宋体" w:cs="微软雅黑"/>
                <w:color w:val="auto"/>
                <w:spacing w:val="-2"/>
                <w:sz w:val="21"/>
                <w:szCs w:val="21"/>
                <w:highlight w:val="none"/>
              </w:rPr>
              <w:t>候</w:t>
            </w:r>
            <w:r>
              <w:rPr>
                <w:rFonts w:hint="eastAsia" w:ascii="宋体" w:hAnsi="宋体" w:cs="微软雅黑"/>
                <w:color w:val="auto"/>
                <w:sz w:val="21"/>
                <w:szCs w:val="21"/>
                <w:highlight w:val="none"/>
              </w:rPr>
              <w:t>选</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排</w:t>
            </w:r>
            <w:r>
              <w:rPr>
                <w:rFonts w:hint="eastAsia" w:ascii="宋体" w:hAnsi="宋体" w:cs="微软雅黑"/>
                <w:color w:val="auto"/>
                <w:spacing w:val="-2"/>
                <w:sz w:val="21"/>
                <w:szCs w:val="21"/>
                <w:highlight w:val="none"/>
              </w:rPr>
              <w:t>序</w:t>
            </w:r>
            <w:r>
              <w:rPr>
                <w:rFonts w:hint="eastAsia" w:ascii="宋体" w:hAnsi="宋体" w:cs="微软雅黑"/>
                <w:color w:val="auto"/>
                <w:sz w:val="21"/>
                <w:szCs w:val="21"/>
                <w:highlight w:val="none"/>
              </w:rPr>
              <w:t>方法</w:t>
            </w:r>
          </w:p>
        </w:tc>
        <w:tc>
          <w:tcPr>
            <w:tcW w:w="4919" w:type="dxa"/>
            <w:tcBorders>
              <w:tl2br w:val="nil"/>
              <w:tr2bl w:val="nil"/>
            </w:tcBorders>
            <w:vAlign w:val="center"/>
          </w:tcPr>
          <w:p w14:paraId="43A5E1CD">
            <w:pPr>
              <w:widowControl w:val="0"/>
              <w:spacing w:line="400" w:lineRule="exact"/>
              <w:ind w:left="20" w:leftChars="10"/>
              <w:jc w:val="both"/>
              <w:rPr>
                <w:rFonts w:cs="Times New Roman"/>
                <w:color w:val="auto"/>
                <w:kern w:val="2"/>
                <w:sz w:val="21"/>
                <w:szCs w:val="21"/>
                <w:highlight w:val="none"/>
              </w:rPr>
            </w:pPr>
            <w:r>
              <w:rPr>
                <w:rFonts w:hint="eastAsia" w:ascii="宋体" w:hAnsi="宋体" w:cs="宋体"/>
                <w:color w:val="auto"/>
                <w:spacing w:val="-1"/>
                <w:kern w:val="2"/>
                <w:sz w:val="21"/>
                <w:szCs w:val="21"/>
                <w:highlight w:val="none"/>
              </w:rPr>
              <w:t>本条修改为：</w:t>
            </w:r>
          </w:p>
          <w:p w14:paraId="4DD4536F">
            <w:pPr>
              <w:spacing w:line="400" w:lineRule="exact"/>
              <w:ind w:left="20" w:leftChars="10"/>
              <w:rPr>
                <w:rFonts w:ascii="宋体" w:hAnsi="宋体" w:cs="宋体"/>
                <w:bCs/>
                <w:color w:val="auto"/>
                <w:sz w:val="21"/>
                <w:szCs w:val="21"/>
                <w:highlight w:val="none"/>
              </w:rPr>
            </w:pPr>
            <w:r>
              <w:rPr>
                <w:rFonts w:hint="eastAsia" w:ascii="宋体" w:hAnsi="宋体" w:cs="宋体"/>
                <w:color w:val="auto"/>
                <w:spacing w:val="-1"/>
                <w:kern w:val="2"/>
                <w:sz w:val="21"/>
                <w:szCs w:val="21"/>
                <w:highlight w:val="none"/>
              </w:rPr>
              <w:t>本次评标采用综合评估法。评标委员会对满足招标文件实质性要求的投标文件，按照本章第2.2款规定的评分标准进行打分，并按综合得分由高到低顺序推荐1-3名</w:t>
            </w:r>
            <w:r>
              <w:rPr>
                <w:rFonts w:ascii="宋体" w:hAnsi="宋体" w:cs="宋体"/>
                <w:color w:val="auto"/>
                <w:spacing w:val="-1"/>
                <w:kern w:val="2"/>
                <w:sz w:val="21"/>
                <w:szCs w:val="21"/>
                <w:highlight w:val="none"/>
              </w:rPr>
              <w:t>为</w:t>
            </w:r>
            <w:r>
              <w:rPr>
                <w:rFonts w:hint="eastAsia" w:ascii="宋体" w:hAnsi="宋体" w:cs="宋体"/>
                <w:color w:val="auto"/>
                <w:spacing w:val="-1"/>
                <w:kern w:val="2"/>
                <w:sz w:val="21"/>
                <w:szCs w:val="21"/>
                <w:highlight w:val="none"/>
              </w:rPr>
              <w:t>中标候选人。综合得分相等时，</w:t>
            </w:r>
            <w:r>
              <w:rPr>
                <w:rFonts w:hint="eastAsia" w:ascii="宋体" w:hAnsi="宋体" w:cs="宋体"/>
                <w:bCs/>
                <w:color w:val="auto"/>
                <w:sz w:val="21"/>
                <w:szCs w:val="21"/>
                <w:highlight w:val="none"/>
              </w:rPr>
              <w:t>评标委员会依次按照以下优先顺序推荐中标候选人：</w:t>
            </w:r>
          </w:p>
          <w:p w14:paraId="65919A9F">
            <w:pPr>
              <w:widowControl w:val="0"/>
              <w:spacing w:line="400" w:lineRule="exact"/>
              <w:ind w:left="20" w:leftChars="10"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w:t>
            </w:r>
            <w:r>
              <w:rPr>
                <w:rFonts w:ascii="宋体" w:hAnsi="宋体" w:cs="宋体"/>
                <w:bCs/>
                <w:color w:val="auto"/>
                <w:sz w:val="21"/>
                <w:szCs w:val="21"/>
                <w:highlight w:val="none"/>
              </w:rPr>
              <w:t>1）</w:t>
            </w:r>
            <w:r>
              <w:rPr>
                <w:rFonts w:hint="eastAsia" w:ascii="宋体" w:hAnsi="宋体" w:cs="宋体"/>
                <w:bCs/>
                <w:color w:val="auto"/>
                <w:sz w:val="21"/>
                <w:szCs w:val="21"/>
                <w:highlight w:val="none"/>
              </w:rPr>
              <w:t>评标价低的投标人</w:t>
            </w:r>
            <w:r>
              <w:rPr>
                <w:rFonts w:hint="eastAsia" w:ascii="宋体" w:hAnsi="宋体" w:cs="宋体"/>
                <w:bCs/>
                <w:color w:val="auto"/>
                <w:sz w:val="21"/>
                <w:szCs w:val="21"/>
                <w:highlight w:val="none"/>
                <w:lang w:eastAsia="zh-Hans"/>
              </w:rPr>
              <w:t>优先</w:t>
            </w:r>
            <w:r>
              <w:rPr>
                <w:rFonts w:hint="eastAsia" w:ascii="宋体" w:hAnsi="宋体" w:cs="宋体"/>
                <w:bCs/>
                <w:color w:val="auto"/>
                <w:sz w:val="21"/>
                <w:szCs w:val="21"/>
                <w:highlight w:val="none"/>
              </w:rPr>
              <w:t>；</w:t>
            </w:r>
          </w:p>
          <w:p w14:paraId="1DE5A2AD">
            <w:pPr>
              <w:widowControl w:val="0"/>
              <w:autoSpaceDE w:val="0"/>
              <w:autoSpaceDN w:val="0"/>
              <w:spacing w:line="400" w:lineRule="exact"/>
              <w:ind w:left="20" w:leftChars="10" w:firstLine="420" w:firstLineChars="200"/>
              <w:jc w:val="both"/>
              <w:rPr>
                <w:rFonts w:hint="eastAsia" w:ascii="宋体" w:hAnsi="宋体" w:cs="宋体"/>
                <w:bCs/>
                <w:color w:val="auto"/>
                <w:sz w:val="21"/>
                <w:szCs w:val="21"/>
                <w:highlight w:val="none"/>
              </w:rPr>
            </w:pPr>
            <w:r>
              <w:rPr>
                <w:rFonts w:hint="eastAsia" w:ascii="宋体" w:hAnsi="宋体" w:cs="宋体"/>
                <w:bCs/>
                <w:color w:val="auto"/>
                <w:sz w:val="21"/>
                <w:szCs w:val="21"/>
                <w:highlight w:val="none"/>
              </w:rPr>
              <w:t>（2）</w:t>
            </w:r>
            <w:r>
              <w:rPr>
                <w:rFonts w:hint="eastAsia" w:ascii="宋体" w:hAnsi="宋体" w:cs="宋体"/>
                <w:bCs/>
                <w:color w:val="auto"/>
                <w:sz w:val="21"/>
                <w:szCs w:val="21"/>
                <w:highlight w:val="none"/>
                <w:lang w:val="en-US" w:eastAsia="zh-CN"/>
              </w:rPr>
              <w:t>技术建议书</w:t>
            </w:r>
            <w:r>
              <w:rPr>
                <w:rFonts w:hint="eastAsia" w:ascii="宋体" w:hAnsi="宋体" w:cs="宋体"/>
                <w:bCs/>
                <w:color w:val="auto"/>
                <w:sz w:val="21"/>
                <w:szCs w:val="21"/>
                <w:highlight w:val="none"/>
              </w:rPr>
              <w:t>得分高的投标人优先。</w:t>
            </w:r>
          </w:p>
          <w:p w14:paraId="3AB1E80E">
            <w:pPr>
              <w:widowControl w:val="0"/>
              <w:autoSpaceDE w:val="0"/>
              <w:autoSpaceDN w:val="0"/>
              <w:spacing w:line="400" w:lineRule="exact"/>
              <w:ind w:left="20" w:leftChars="10" w:firstLine="420" w:firstLineChars="200"/>
              <w:jc w:val="both"/>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（3）满足资格审查条件(业绩最低条件)要求的业绩累计金额高的优先。</w:t>
            </w:r>
          </w:p>
        </w:tc>
      </w:tr>
      <w:tr w14:paraId="0241849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restart"/>
            <w:tcBorders>
              <w:tl2br w:val="nil"/>
              <w:tr2bl w:val="nil"/>
            </w:tcBorders>
            <w:vAlign w:val="center"/>
          </w:tcPr>
          <w:p w14:paraId="1520844F">
            <w:pPr>
              <w:widowControl w:val="0"/>
              <w:autoSpaceDE w:val="0"/>
              <w:autoSpaceDN w:val="0"/>
              <w:spacing w:line="400" w:lineRule="exact"/>
              <w:ind w:left="20" w:leftChars="10" w:right="-20"/>
              <w:jc w:val="both"/>
              <w:rPr>
                <w:rFonts w:ascii="宋体" w:hAnsi="宋体" w:cs="Times New Roman"/>
                <w:color w:val="auto"/>
                <w:sz w:val="21"/>
                <w:szCs w:val="21"/>
                <w:highlight w:val="none"/>
              </w:rPr>
            </w:pPr>
            <w:r>
              <w:rPr>
                <w:rFonts w:ascii="宋体" w:hAnsi="宋体" w:cs="Times New Roman"/>
                <w:color w:val="auto"/>
                <w:sz w:val="21"/>
                <w:szCs w:val="21"/>
                <w:highlight w:val="none"/>
              </w:rPr>
              <w:t>2.1.1</w:t>
            </w:r>
          </w:p>
        </w:tc>
        <w:tc>
          <w:tcPr>
            <w:tcW w:w="1181" w:type="dxa"/>
            <w:vMerge w:val="restart"/>
            <w:tcBorders>
              <w:tl2br w:val="nil"/>
              <w:tr2bl w:val="nil"/>
            </w:tcBorders>
            <w:vAlign w:val="center"/>
          </w:tcPr>
          <w:p w14:paraId="1B8081ED">
            <w:pPr>
              <w:widowControl w:val="0"/>
              <w:autoSpaceDE w:val="0"/>
              <w:autoSpaceDN w:val="0"/>
              <w:spacing w:line="400" w:lineRule="exact"/>
              <w:ind w:left="229" w:leftChars="10" w:right="60" w:hanging="209"/>
              <w:jc w:val="center"/>
              <w:rPr>
                <w:rFonts w:ascii="宋体" w:hAnsi="宋体" w:cs="Times New Roman"/>
                <w:color w:val="auto"/>
                <w:sz w:val="21"/>
                <w:szCs w:val="21"/>
                <w:highlight w:val="none"/>
              </w:rPr>
            </w:pPr>
            <w:r>
              <w:rPr>
                <w:rFonts w:hint="eastAsia" w:ascii="宋体" w:hAnsi="宋体" w:cs="微软雅黑"/>
                <w:color w:val="auto"/>
                <w:sz w:val="21"/>
                <w:szCs w:val="21"/>
                <w:highlight w:val="none"/>
              </w:rPr>
              <w:t>形式</w:t>
            </w:r>
            <w:r>
              <w:rPr>
                <w:rFonts w:hint="eastAsia" w:ascii="宋体" w:hAnsi="宋体" w:cs="微软雅黑"/>
                <w:color w:val="auto"/>
                <w:spacing w:val="-2"/>
                <w:sz w:val="21"/>
                <w:szCs w:val="21"/>
                <w:highlight w:val="none"/>
              </w:rPr>
              <w:t>评</w:t>
            </w:r>
            <w:r>
              <w:rPr>
                <w:rFonts w:hint="eastAsia" w:ascii="宋体" w:hAnsi="宋体" w:cs="微软雅黑"/>
                <w:color w:val="auto"/>
                <w:sz w:val="21"/>
                <w:szCs w:val="21"/>
                <w:highlight w:val="none"/>
              </w:rPr>
              <w:t>审标准</w:t>
            </w:r>
          </w:p>
        </w:tc>
        <w:tc>
          <w:tcPr>
            <w:tcW w:w="2603" w:type="dxa"/>
            <w:tcBorders>
              <w:tl2br w:val="nil"/>
              <w:tr2bl w:val="nil"/>
            </w:tcBorders>
            <w:vAlign w:val="center"/>
          </w:tcPr>
          <w:p w14:paraId="2C050F8E">
            <w:pPr>
              <w:widowControl w:val="0"/>
              <w:autoSpaceDE w:val="0"/>
              <w:autoSpaceDN w:val="0"/>
              <w:spacing w:line="400" w:lineRule="exact"/>
              <w:ind w:left="20" w:leftChars="10" w:right="-20"/>
              <w:jc w:val="center"/>
              <w:rPr>
                <w:rFonts w:ascii="宋体" w:hAnsi="宋体" w:cs="Times New Roman"/>
                <w:color w:val="auto"/>
                <w:sz w:val="21"/>
                <w:szCs w:val="21"/>
                <w:highlight w:val="none"/>
              </w:rPr>
            </w:pPr>
            <w:r>
              <w:rPr>
                <w:rFonts w:hint="eastAsia" w:ascii="宋体" w:hAnsi="宋体" w:cs="微软雅黑"/>
                <w:color w:val="auto"/>
                <w:sz w:val="21"/>
                <w:szCs w:val="21"/>
                <w:highlight w:val="none"/>
              </w:rPr>
              <w:t>投标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名称</w:t>
            </w:r>
          </w:p>
        </w:tc>
        <w:tc>
          <w:tcPr>
            <w:tcW w:w="4919" w:type="dxa"/>
            <w:tcBorders>
              <w:tl2br w:val="nil"/>
              <w:tr2bl w:val="nil"/>
            </w:tcBorders>
            <w:vAlign w:val="center"/>
          </w:tcPr>
          <w:p w14:paraId="593285BD">
            <w:pPr>
              <w:widowControl w:val="0"/>
              <w:autoSpaceDE w:val="0"/>
              <w:autoSpaceDN w:val="0"/>
              <w:spacing w:line="400" w:lineRule="exact"/>
              <w:ind w:left="20" w:leftChars="10" w:right="-20"/>
              <w:jc w:val="both"/>
              <w:rPr>
                <w:rFonts w:ascii="宋体" w:hAnsi="宋体" w:cs="Times New Roman"/>
                <w:color w:val="auto"/>
                <w:sz w:val="21"/>
                <w:szCs w:val="21"/>
                <w:highlight w:val="none"/>
              </w:rPr>
            </w:pPr>
            <w:r>
              <w:rPr>
                <w:rFonts w:hint="eastAsia" w:ascii="宋体" w:hAnsi="宋体" w:cs="微软雅黑"/>
                <w:color w:val="auto"/>
                <w:sz w:val="21"/>
                <w:szCs w:val="21"/>
                <w:highlight w:val="none"/>
              </w:rPr>
              <w:t>与营</w:t>
            </w:r>
            <w:r>
              <w:rPr>
                <w:rFonts w:hint="eastAsia" w:ascii="宋体" w:hAnsi="宋体" w:cs="微软雅黑"/>
                <w:color w:val="auto"/>
                <w:spacing w:val="-2"/>
                <w:sz w:val="21"/>
                <w:szCs w:val="21"/>
                <w:highlight w:val="none"/>
              </w:rPr>
              <w:t>业</w:t>
            </w:r>
            <w:r>
              <w:rPr>
                <w:rFonts w:hint="eastAsia" w:ascii="宋体" w:hAnsi="宋体" w:cs="微软雅黑"/>
                <w:color w:val="auto"/>
                <w:sz w:val="21"/>
                <w:szCs w:val="21"/>
                <w:highlight w:val="none"/>
              </w:rPr>
              <w:t>执</w:t>
            </w:r>
            <w:r>
              <w:rPr>
                <w:rFonts w:hint="eastAsia" w:ascii="宋体" w:hAnsi="宋体" w:cs="微软雅黑"/>
                <w:color w:val="auto"/>
                <w:spacing w:val="-2"/>
                <w:sz w:val="21"/>
                <w:szCs w:val="21"/>
                <w:highlight w:val="none"/>
              </w:rPr>
              <w:t>照一</w:t>
            </w:r>
            <w:r>
              <w:rPr>
                <w:rFonts w:hint="eastAsia" w:ascii="宋体" w:hAnsi="宋体" w:cs="微软雅黑"/>
                <w:color w:val="auto"/>
                <w:sz w:val="21"/>
                <w:szCs w:val="21"/>
                <w:highlight w:val="none"/>
              </w:rPr>
              <w:t>致</w:t>
            </w:r>
          </w:p>
        </w:tc>
      </w:tr>
      <w:tr w14:paraId="758AF50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26897CE3">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1181" w:type="dxa"/>
            <w:vMerge w:val="continue"/>
            <w:tcBorders>
              <w:tl2br w:val="nil"/>
              <w:tr2bl w:val="nil"/>
            </w:tcBorders>
            <w:vAlign w:val="center"/>
          </w:tcPr>
          <w:p w14:paraId="0388E1FE">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2603" w:type="dxa"/>
            <w:tcBorders>
              <w:tl2br w:val="nil"/>
              <w:tr2bl w:val="nil"/>
            </w:tcBorders>
            <w:vAlign w:val="center"/>
          </w:tcPr>
          <w:p w14:paraId="3552895E">
            <w:pPr>
              <w:widowControl w:val="0"/>
              <w:spacing w:line="400" w:lineRule="exact"/>
              <w:ind w:left="20" w:leftChars="10"/>
              <w:jc w:val="center"/>
              <w:rPr>
                <w:rFonts w:ascii="宋体" w:hAnsi="宋体" w:cs="Times New Roman"/>
                <w:color w:val="auto"/>
                <w:sz w:val="21"/>
                <w:szCs w:val="21"/>
                <w:highlight w:val="none"/>
              </w:rPr>
            </w:pPr>
            <w:r>
              <w:rPr>
                <w:rFonts w:hint="eastAsia" w:ascii="宋体" w:hAnsi="宋体" w:cs="宋体"/>
                <w:color w:val="auto"/>
                <w:kern w:val="2"/>
                <w:sz w:val="21"/>
                <w:szCs w:val="21"/>
                <w:highlight w:val="none"/>
              </w:rPr>
              <w:t>投标文件签字盖章</w:t>
            </w:r>
          </w:p>
        </w:tc>
        <w:tc>
          <w:tcPr>
            <w:tcW w:w="4919" w:type="dxa"/>
            <w:tcBorders>
              <w:tl2br w:val="nil"/>
              <w:tr2bl w:val="nil"/>
            </w:tcBorders>
            <w:vAlign w:val="center"/>
          </w:tcPr>
          <w:p w14:paraId="3A6CA88D">
            <w:pPr>
              <w:widowControl w:val="0"/>
              <w:spacing w:line="400" w:lineRule="exact"/>
              <w:ind w:left="20" w:leftChars="10"/>
              <w:jc w:val="both"/>
              <w:rPr>
                <w:rFonts w:ascii="宋体" w:hAnsi="宋体" w:cs="Times New Roman"/>
                <w:color w:val="auto"/>
                <w:sz w:val="21"/>
                <w:szCs w:val="21"/>
                <w:highlight w:val="none"/>
              </w:rPr>
            </w:pPr>
            <w:r>
              <w:rPr>
                <w:rFonts w:hint="eastAsia" w:ascii="宋体" w:hAnsi="宋体" w:cs="宋体"/>
                <w:color w:val="auto"/>
                <w:spacing w:val="-1"/>
                <w:kern w:val="2"/>
                <w:sz w:val="21"/>
                <w:szCs w:val="21"/>
                <w:highlight w:val="none"/>
              </w:rPr>
              <w:t>第六章“投标文件格式”中要求盖单位章和（或）法定代表人或其委托代理人签字的地方，投标人均应使用CA数字证书加盖投标人的单位电子印章和（或）法定代表人或其委托代理人的个人电子印章或电子签名章，无需手签。</w:t>
            </w:r>
          </w:p>
        </w:tc>
      </w:tr>
      <w:tr w14:paraId="790D656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6EE7C6AA">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1181" w:type="dxa"/>
            <w:vMerge w:val="continue"/>
            <w:tcBorders>
              <w:tl2br w:val="nil"/>
              <w:tr2bl w:val="nil"/>
            </w:tcBorders>
            <w:vAlign w:val="center"/>
          </w:tcPr>
          <w:p w14:paraId="4CBD6AF5">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2603" w:type="dxa"/>
            <w:tcBorders>
              <w:tl2br w:val="nil"/>
              <w:tr2bl w:val="nil"/>
            </w:tcBorders>
            <w:vAlign w:val="center"/>
          </w:tcPr>
          <w:p w14:paraId="19BD14F2">
            <w:pPr>
              <w:widowControl w:val="0"/>
              <w:autoSpaceDE w:val="0"/>
              <w:autoSpaceDN w:val="0"/>
              <w:spacing w:line="400" w:lineRule="exact"/>
              <w:ind w:left="20" w:leftChars="10" w:right="-20"/>
              <w:jc w:val="center"/>
              <w:rPr>
                <w:rFonts w:ascii="宋体" w:hAnsi="宋体" w:cs="宋体"/>
                <w:color w:val="auto"/>
                <w:kern w:val="2"/>
                <w:sz w:val="21"/>
                <w:szCs w:val="21"/>
                <w:highlight w:val="none"/>
              </w:rPr>
            </w:pPr>
            <w:r>
              <w:rPr>
                <w:rFonts w:hint="eastAsia" w:ascii="宋体" w:hAnsi="宋体" w:cs="微软雅黑"/>
                <w:color w:val="auto"/>
                <w:sz w:val="21"/>
                <w:szCs w:val="21"/>
                <w:highlight w:val="none"/>
              </w:rPr>
              <w:t>投标</w:t>
            </w:r>
            <w:r>
              <w:rPr>
                <w:rFonts w:hint="eastAsia" w:ascii="宋体" w:hAnsi="宋体" w:cs="微软雅黑"/>
                <w:color w:val="auto"/>
                <w:spacing w:val="-2"/>
                <w:sz w:val="21"/>
                <w:szCs w:val="21"/>
                <w:highlight w:val="none"/>
              </w:rPr>
              <w:t>文</w:t>
            </w:r>
            <w:r>
              <w:rPr>
                <w:rFonts w:hint="eastAsia" w:ascii="宋体" w:hAnsi="宋体" w:cs="微软雅黑"/>
                <w:color w:val="auto"/>
                <w:sz w:val="21"/>
                <w:szCs w:val="21"/>
                <w:highlight w:val="none"/>
              </w:rPr>
              <w:t>件</w:t>
            </w:r>
            <w:r>
              <w:rPr>
                <w:rFonts w:hint="eastAsia" w:ascii="宋体" w:hAnsi="宋体" w:cs="微软雅黑"/>
                <w:color w:val="auto"/>
                <w:spacing w:val="-2"/>
                <w:sz w:val="21"/>
                <w:szCs w:val="21"/>
                <w:highlight w:val="none"/>
              </w:rPr>
              <w:t>格</w:t>
            </w:r>
            <w:r>
              <w:rPr>
                <w:rFonts w:hint="eastAsia" w:ascii="宋体" w:hAnsi="宋体" w:cs="微软雅黑"/>
                <w:color w:val="auto"/>
                <w:sz w:val="21"/>
                <w:szCs w:val="21"/>
                <w:highlight w:val="none"/>
              </w:rPr>
              <w:t>式</w:t>
            </w:r>
          </w:p>
        </w:tc>
        <w:tc>
          <w:tcPr>
            <w:tcW w:w="4919" w:type="dxa"/>
            <w:tcBorders>
              <w:tl2br w:val="nil"/>
              <w:tr2bl w:val="nil"/>
            </w:tcBorders>
            <w:vAlign w:val="center"/>
          </w:tcPr>
          <w:p w14:paraId="05D93686">
            <w:pPr>
              <w:widowControl w:val="0"/>
              <w:autoSpaceDE w:val="0"/>
              <w:autoSpaceDN w:val="0"/>
              <w:spacing w:line="400" w:lineRule="exact"/>
              <w:ind w:left="20" w:leftChars="10" w:right="-20"/>
              <w:jc w:val="both"/>
              <w:rPr>
                <w:rFonts w:ascii="宋体" w:hAnsi="宋体" w:cs="宋体"/>
                <w:color w:val="auto"/>
                <w:spacing w:val="-1"/>
                <w:kern w:val="2"/>
                <w:sz w:val="21"/>
                <w:szCs w:val="21"/>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六</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文</w:t>
            </w:r>
            <w:r>
              <w:rPr>
                <w:rFonts w:hint="eastAsia" w:ascii="宋体" w:hAnsi="宋体" w:cs="微软雅黑"/>
                <w:color w:val="auto"/>
                <w:sz w:val="21"/>
                <w:szCs w:val="21"/>
                <w:highlight w:val="none"/>
              </w:rPr>
              <w:t>件</w:t>
            </w:r>
            <w:r>
              <w:rPr>
                <w:rFonts w:hint="eastAsia" w:ascii="宋体" w:hAnsi="宋体" w:cs="微软雅黑"/>
                <w:color w:val="auto"/>
                <w:spacing w:val="-2"/>
                <w:sz w:val="21"/>
                <w:szCs w:val="21"/>
                <w:highlight w:val="none"/>
              </w:rPr>
              <w:t>格</w:t>
            </w:r>
            <w:r>
              <w:rPr>
                <w:rFonts w:hint="eastAsia" w:ascii="宋体" w:hAnsi="宋体" w:cs="微软雅黑"/>
                <w:color w:val="auto"/>
                <w:spacing w:val="-3"/>
                <w:sz w:val="21"/>
                <w:szCs w:val="21"/>
                <w:highlight w:val="none"/>
              </w:rPr>
              <w:t>式</w:t>
            </w:r>
            <w:r>
              <w:rPr>
                <w:rFonts w:ascii="宋体" w:hAnsi="宋体" w:cs="Times New Roman"/>
                <w:color w:val="auto"/>
                <w:sz w:val="21"/>
                <w:szCs w:val="21"/>
                <w:highlight w:val="none"/>
              </w:rPr>
              <w:t>”</w:t>
            </w:r>
            <w:r>
              <w:rPr>
                <w:rFonts w:hint="eastAsia" w:ascii="宋体" w:hAnsi="宋体" w:cs="微软雅黑"/>
                <w:color w:val="auto"/>
                <w:sz w:val="21"/>
                <w:szCs w:val="21"/>
                <w:highlight w:val="none"/>
              </w:rPr>
              <w:t>的</w:t>
            </w:r>
            <w:r>
              <w:rPr>
                <w:rFonts w:hint="eastAsia" w:ascii="宋体" w:hAnsi="宋体" w:cs="微软雅黑"/>
                <w:color w:val="auto"/>
                <w:spacing w:val="-2"/>
                <w:sz w:val="21"/>
                <w:szCs w:val="21"/>
                <w:highlight w:val="none"/>
              </w:rPr>
              <w:t>规</w:t>
            </w:r>
            <w:r>
              <w:rPr>
                <w:rFonts w:hint="eastAsia" w:ascii="宋体" w:hAnsi="宋体" w:cs="微软雅黑"/>
                <w:color w:val="auto"/>
                <w:sz w:val="21"/>
                <w:szCs w:val="21"/>
                <w:highlight w:val="none"/>
              </w:rPr>
              <w:t>定</w:t>
            </w:r>
          </w:p>
        </w:tc>
      </w:tr>
      <w:tr w14:paraId="09000AB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11F81F80">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1181" w:type="dxa"/>
            <w:vMerge w:val="continue"/>
            <w:tcBorders>
              <w:tl2br w:val="nil"/>
              <w:tr2bl w:val="nil"/>
            </w:tcBorders>
            <w:vAlign w:val="center"/>
          </w:tcPr>
          <w:p w14:paraId="76DD275F">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2603" w:type="dxa"/>
            <w:tcBorders>
              <w:tl2br w:val="nil"/>
              <w:tr2bl w:val="nil"/>
            </w:tcBorders>
            <w:vAlign w:val="center"/>
          </w:tcPr>
          <w:p w14:paraId="1D3C585B">
            <w:pPr>
              <w:widowControl w:val="0"/>
              <w:spacing w:line="400" w:lineRule="exact"/>
              <w:ind w:left="20" w:leftChars="10"/>
              <w:jc w:val="center"/>
              <w:rPr>
                <w:rFonts w:ascii="宋体" w:hAnsi="宋体" w:cs="微软雅黑"/>
                <w:color w:val="auto"/>
                <w:sz w:val="21"/>
                <w:szCs w:val="21"/>
                <w:highlight w:val="none"/>
              </w:rPr>
            </w:pPr>
            <w:r>
              <w:rPr>
                <w:rFonts w:hint="eastAsia" w:ascii="宋体" w:hAnsi="宋体" w:cs="宋体"/>
                <w:color w:val="auto"/>
                <w:kern w:val="2"/>
                <w:sz w:val="21"/>
                <w:szCs w:val="21"/>
                <w:highlight w:val="none"/>
              </w:rPr>
              <w:t>联合体投标人</w:t>
            </w:r>
          </w:p>
        </w:tc>
        <w:tc>
          <w:tcPr>
            <w:tcW w:w="4919" w:type="dxa"/>
            <w:tcBorders>
              <w:tl2br w:val="nil"/>
              <w:tr2bl w:val="nil"/>
            </w:tcBorders>
            <w:vAlign w:val="center"/>
          </w:tcPr>
          <w:p w14:paraId="2F1663D1">
            <w:pPr>
              <w:widowControl w:val="0"/>
              <w:spacing w:line="400" w:lineRule="exact"/>
              <w:ind w:left="20" w:leftChars="10"/>
              <w:jc w:val="both"/>
              <w:rPr>
                <w:rFonts w:ascii="宋体" w:hAnsi="宋体" w:cs="微软雅黑"/>
                <w:color w:val="auto"/>
                <w:sz w:val="21"/>
                <w:szCs w:val="21"/>
                <w:highlight w:val="none"/>
              </w:rPr>
            </w:pPr>
            <w:r>
              <w:rPr>
                <w:rFonts w:hint="eastAsia" w:ascii="宋体" w:hAnsi="宋体" w:cs="宋体"/>
                <w:color w:val="auto"/>
                <w:kern w:val="2"/>
                <w:sz w:val="21"/>
                <w:szCs w:val="21"/>
                <w:highlight w:val="none"/>
              </w:rPr>
              <w:t>未以联合体形式投标</w:t>
            </w:r>
          </w:p>
        </w:tc>
      </w:tr>
      <w:tr w14:paraId="69050F5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61A7D463">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1181" w:type="dxa"/>
            <w:vMerge w:val="continue"/>
            <w:tcBorders>
              <w:tl2br w:val="nil"/>
              <w:tr2bl w:val="nil"/>
            </w:tcBorders>
            <w:vAlign w:val="center"/>
          </w:tcPr>
          <w:p w14:paraId="7E8BC5DC">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2603" w:type="dxa"/>
            <w:tcBorders>
              <w:tl2br w:val="nil"/>
              <w:tr2bl w:val="nil"/>
            </w:tcBorders>
            <w:vAlign w:val="center"/>
          </w:tcPr>
          <w:p w14:paraId="53327857">
            <w:pPr>
              <w:widowControl w:val="0"/>
              <w:spacing w:line="400" w:lineRule="exact"/>
              <w:ind w:left="20" w:leftChars="10"/>
              <w:jc w:val="center"/>
              <w:rPr>
                <w:rFonts w:ascii="宋体" w:hAnsi="宋体" w:cs="微软雅黑"/>
                <w:color w:val="auto"/>
                <w:sz w:val="21"/>
                <w:szCs w:val="21"/>
                <w:highlight w:val="none"/>
              </w:rPr>
            </w:pPr>
            <w:r>
              <w:rPr>
                <w:rFonts w:hint="eastAsia" w:ascii="宋体" w:hAnsi="宋体" w:cs="宋体"/>
                <w:color w:val="auto"/>
                <w:kern w:val="2"/>
                <w:sz w:val="21"/>
                <w:szCs w:val="21"/>
                <w:highlight w:val="none"/>
              </w:rPr>
              <w:t>备选投标方案</w:t>
            </w:r>
          </w:p>
        </w:tc>
        <w:tc>
          <w:tcPr>
            <w:tcW w:w="4919" w:type="dxa"/>
            <w:tcBorders>
              <w:tl2br w:val="nil"/>
              <w:tr2bl w:val="nil"/>
            </w:tcBorders>
            <w:vAlign w:val="center"/>
          </w:tcPr>
          <w:p w14:paraId="523F7F57">
            <w:pPr>
              <w:widowControl w:val="0"/>
              <w:spacing w:line="400" w:lineRule="exact"/>
              <w:ind w:left="20" w:leftChars="10"/>
              <w:jc w:val="both"/>
              <w:rPr>
                <w:rFonts w:ascii="宋体" w:hAnsi="宋体" w:cs="微软雅黑"/>
                <w:color w:val="auto"/>
                <w:sz w:val="21"/>
                <w:szCs w:val="21"/>
                <w:highlight w:val="none"/>
              </w:rPr>
            </w:pPr>
            <w:r>
              <w:rPr>
                <w:rFonts w:hint="eastAsia" w:ascii="宋体" w:hAnsi="宋体" w:cs="宋体"/>
                <w:color w:val="auto"/>
                <w:kern w:val="2"/>
                <w:sz w:val="21"/>
                <w:szCs w:val="21"/>
                <w:highlight w:val="none"/>
              </w:rPr>
              <w:t>未提交备选投标方案</w:t>
            </w:r>
          </w:p>
        </w:tc>
      </w:tr>
      <w:tr w14:paraId="463636B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022B25B3">
            <w:pPr>
              <w:widowControl w:val="0"/>
              <w:autoSpaceDE w:val="0"/>
              <w:autoSpaceDN w:val="0"/>
              <w:spacing w:line="400" w:lineRule="exact"/>
              <w:ind w:left="20" w:leftChars="10" w:right="4089"/>
              <w:jc w:val="center"/>
              <w:rPr>
                <w:rFonts w:ascii="宋体" w:hAnsi="宋体" w:cs="Times New Roman"/>
                <w:color w:val="auto"/>
                <w:sz w:val="21"/>
                <w:szCs w:val="21"/>
                <w:highlight w:val="none"/>
              </w:rPr>
            </w:pPr>
          </w:p>
        </w:tc>
        <w:tc>
          <w:tcPr>
            <w:tcW w:w="1181" w:type="dxa"/>
            <w:vMerge w:val="continue"/>
            <w:tcBorders>
              <w:tl2br w:val="nil"/>
              <w:tr2bl w:val="nil"/>
            </w:tcBorders>
            <w:vAlign w:val="center"/>
          </w:tcPr>
          <w:p w14:paraId="4C51FF5F">
            <w:pPr>
              <w:widowControl w:val="0"/>
              <w:autoSpaceDE w:val="0"/>
              <w:autoSpaceDN w:val="0"/>
              <w:spacing w:line="400" w:lineRule="exact"/>
              <w:ind w:left="20" w:leftChars="10" w:right="4089"/>
              <w:jc w:val="center"/>
              <w:rPr>
                <w:rFonts w:ascii="宋体" w:hAnsi="宋体" w:cs="Times New Roman"/>
                <w:color w:val="auto"/>
                <w:sz w:val="21"/>
                <w:szCs w:val="21"/>
                <w:highlight w:val="none"/>
              </w:rPr>
            </w:pPr>
          </w:p>
        </w:tc>
        <w:tc>
          <w:tcPr>
            <w:tcW w:w="2603" w:type="dxa"/>
            <w:tcBorders>
              <w:tl2br w:val="nil"/>
              <w:tr2bl w:val="nil"/>
            </w:tcBorders>
            <w:vAlign w:val="center"/>
          </w:tcPr>
          <w:p w14:paraId="00BEB3F6">
            <w:pPr>
              <w:widowControl w:val="0"/>
              <w:autoSpaceDE w:val="0"/>
              <w:spacing w:line="400" w:lineRule="exact"/>
              <w:ind w:left="20" w:leftChars="10"/>
              <w:jc w:val="center"/>
              <w:rPr>
                <w:rFonts w:ascii="宋体" w:hAnsi="宋体" w:cs="Times New Roman"/>
                <w:color w:val="auto"/>
                <w:sz w:val="21"/>
                <w:szCs w:val="21"/>
                <w:highlight w:val="none"/>
              </w:rPr>
            </w:pPr>
            <w:r>
              <w:rPr>
                <w:rFonts w:hint="eastAsia" w:ascii="宋体" w:hAnsi="宋体" w:cs="宋体"/>
                <w:color w:val="auto"/>
                <w:kern w:val="2"/>
                <w:sz w:val="21"/>
                <w:szCs w:val="21"/>
                <w:highlight w:val="none"/>
              </w:rPr>
              <w:t>分包</w:t>
            </w:r>
          </w:p>
        </w:tc>
        <w:tc>
          <w:tcPr>
            <w:tcW w:w="4919" w:type="dxa"/>
            <w:tcBorders>
              <w:tl2br w:val="nil"/>
              <w:tr2bl w:val="nil"/>
            </w:tcBorders>
            <w:vAlign w:val="center"/>
          </w:tcPr>
          <w:p w14:paraId="2F0AA3AF">
            <w:pPr>
              <w:widowControl w:val="0"/>
              <w:autoSpaceDE w:val="0"/>
              <w:spacing w:line="400" w:lineRule="exact"/>
              <w:ind w:left="20" w:leftChars="10"/>
              <w:jc w:val="both"/>
              <w:rPr>
                <w:rFonts w:ascii="宋体" w:hAnsi="宋体" w:cs="Times New Roman"/>
                <w:color w:val="auto"/>
                <w:sz w:val="21"/>
                <w:szCs w:val="21"/>
                <w:highlight w:val="none"/>
              </w:rPr>
            </w:pPr>
            <w:r>
              <w:rPr>
                <w:rFonts w:hint="eastAsia" w:ascii="宋体" w:hAnsi="宋体" w:cs="宋体"/>
                <w:color w:val="auto"/>
                <w:kern w:val="2"/>
                <w:sz w:val="21"/>
                <w:szCs w:val="21"/>
                <w:highlight w:val="none"/>
              </w:rPr>
              <w:t>投标人未对本项目提出分包计划</w:t>
            </w:r>
          </w:p>
        </w:tc>
      </w:tr>
      <w:tr w14:paraId="14593FF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restart"/>
            <w:tcBorders>
              <w:tl2br w:val="nil"/>
              <w:tr2bl w:val="nil"/>
            </w:tcBorders>
            <w:vAlign w:val="center"/>
          </w:tcPr>
          <w:p w14:paraId="28DDA3B2">
            <w:pPr>
              <w:widowControl w:val="0"/>
              <w:autoSpaceDE w:val="0"/>
              <w:autoSpaceDN w:val="0"/>
              <w:spacing w:line="400" w:lineRule="exact"/>
              <w:ind w:left="20" w:leftChars="10" w:right="-20"/>
              <w:jc w:val="both"/>
              <w:rPr>
                <w:rFonts w:ascii="宋体" w:hAnsi="宋体" w:cs="Times New Roman"/>
                <w:color w:val="auto"/>
                <w:sz w:val="21"/>
                <w:szCs w:val="21"/>
                <w:highlight w:val="none"/>
              </w:rPr>
            </w:pPr>
            <w:r>
              <w:rPr>
                <w:rFonts w:ascii="宋体" w:hAnsi="宋体" w:cs="Times New Roman"/>
                <w:color w:val="auto"/>
                <w:sz w:val="21"/>
                <w:szCs w:val="21"/>
                <w:highlight w:val="none"/>
              </w:rPr>
              <w:t>2.1.2</w:t>
            </w:r>
          </w:p>
        </w:tc>
        <w:tc>
          <w:tcPr>
            <w:tcW w:w="1181" w:type="dxa"/>
            <w:vMerge w:val="restart"/>
            <w:tcBorders>
              <w:tl2br w:val="nil"/>
              <w:tr2bl w:val="nil"/>
            </w:tcBorders>
            <w:vAlign w:val="center"/>
          </w:tcPr>
          <w:p w14:paraId="59DDAF0A">
            <w:pPr>
              <w:widowControl w:val="0"/>
              <w:autoSpaceDE w:val="0"/>
              <w:autoSpaceDN w:val="0"/>
              <w:spacing w:line="400" w:lineRule="exact"/>
              <w:ind w:left="229" w:leftChars="10" w:right="60" w:hanging="209"/>
              <w:jc w:val="center"/>
              <w:rPr>
                <w:rFonts w:ascii="宋体" w:hAnsi="宋体" w:cs="Times New Roman"/>
                <w:color w:val="auto"/>
                <w:sz w:val="21"/>
                <w:szCs w:val="21"/>
                <w:highlight w:val="none"/>
              </w:rPr>
            </w:pPr>
            <w:r>
              <w:rPr>
                <w:rFonts w:hint="eastAsia" w:ascii="宋体" w:hAnsi="宋体" w:cs="微软雅黑"/>
                <w:color w:val="auto"/>
                <w:sz w:val="21"/>
                <w:szCs w:val="21"/>
                <w:highlight w:val="none"/>
              </w:rPr>
              <w:t>资格</w:t>
            </w:r>
            <w:r>
              <w:rPr>
                <w:rFonts w:hint="eastAsia" w:ascii="宋体" w:hAnsi="宋体" w:cs="微软雅黑"/>
                <w:color w:val="auto"/>
                <w:spacing w:val="-2"/>
                <w:sz w:val="21"/>
                <w:szCs w:val="21"/>
                <w:highlight w:val="none"/>
              </w:rPr>
              <w:t>评</w:t>
            </w:r>
            <w:r>
              <w:rPr>
                <w:rFonts w:hint="eastAsia" w:ascii="宋体" w:hAnsi="宋体" w:cs="微软雅黑"/>
                <w:color w:val="auto"/>
                <w:sz w:val="21"/>
                <w:szCs w:val="21"/>
                <w:highlight w:val="none"/>
              </w:rPr>
              <w:t>审标准</w:t>
            </w:r>
          </w:p>
        </w:tc>
        <w:tc>
          <w:tcPr>
            <w:tcW w:w="2603" w:type="dxa"/>
            <w:tcBorders>
              <w:tl2br w:val="nil"/>
              <w:tr2bl w:val="nil"/>
            </w:tcBorders>
            <w:vAlign w:val="center"/>
          </w:tcPr>
          <w:p w14:paraId="2891087F">
            <w:pPr>
              <w:widowControl w:val="0"/>
              <w:autoSpaceDE w:val="0"/>
              <w:autoSpaceDN w:val="0"/>
              <w:spacing w:line="400" w:lineRule="exact"/>
              <w:ind w:left="20" w:leftChars="10"/>
              <w:jc w:val="center"/>
              <w:rPr>
                <w:rFonts w:ascii="宋体" w:hAnsi="宋体" w:cs="Times New Roman"/>
                <w:color w:val="auto"/>
                <w:sz w:val="21"/>
                <w:szCs w:val="21"/>
                <w:highlight w:val="none"/>
              </w:rPr>
            </w:pPr>
            <w:r>
              <w:rPr>
                <w:rFonts w:hint="eastAsia" w:ascii="宋体" w:hAnsi="宋体" w:cs="Times New Roman"/>
                <w:bCs/>
                <w:color w:val="auto"/>
                <w:kern w:val="2"/>
                <w:sz w:val="21"/>
                <w:szCs w:val="21"/>
                <w:highlight w:val="none"/>
              </w:rPr>
              <w:t>资质要求</w:t>
            </w:r>
          </w:p>
        </w:tc>
        <w:tc>
          <w:tcPr>
            <w:tcW w:w="4919" w:type="dxa"/>
            <w:tcBorders>
              <w:tl2br w:val="nil"/>
              <w:tr2bl w:val="nil"/>
            </w:tcBorders>
            <w:vAlign w:val="center"/>
          </w:tcPr>
          <w:p w14:paraId="5EFFBF42">
            <w:pPr>
              <w:widowControl w:val="0"/>
              <w:autoSpaceDE w:val="0"/>
              <w:autoSpaceDN w:val="0"/>
              <w:spacing w:line="400" w:lineRule="exact"/>
              <w:ind w:left="20" w:leftChars="10" w:right="26"/>
              <w:jc w:val="both"/>
              <w:rPr>
                <w:rFonts w:ascii="宋体" w:hAnsi="宋体" w:cs="Times New Roman"/>
                <w:color w:val="auto"/>
                <w:sz w:val="21"/>
                <w:szCs w:val="21"/>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1.4</w:t>
            </w:r>
            <w:r>
              <w:rPr>
                <w:rFonts w:ascii="宋体" w:hAnsi="宋体" w:cs="Times New Roman"/>
                <w:color w:val="auto"/>
                <w:spacing w:val="-2"/>
                <w:sz w:val="21"/>
                <w:szCs w:val="21"/>
                <w:highlight w:val="none"/>
              </w:rPr>
              <w:t>.</w:t>
            </w:r>
            <w:r>
              <w:rPr>
                <w:rFonts w:ascii="宋体" w:hAnsi="宋体" w:cs="Times New Roman"/>
                <w:color w:val="auto"/>
                <w:sz w:val="21"/>
                <w:szCs w:val="21"/>
                <w:highlight w:val="none"/>
              </w:rPr>
              <w:t xml:space="preserve">1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2D338B9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3EF88DCC">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1181" w:type="dxa"/>
            <w:vMerge w:val="continue"/>
            <w:tcBorders>
              <w:tl2br w:val="nil"/>
              <w:tr2bl w:val="nil"/>
            </w:tcBorders>
            <w:vAlign w:val="center"/>
          </w:tcPr>
          <w:p w14:paraId="6064B07C">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2603" w:type="dxa"/>
            <w:tcBorders>
              <w:tl2br w:val="nil"/>
              <w:tr2bl w:val="nil"/>
            </w:tcBorders>
            <w:vAlign w:val="center"/>
          </w:tcPr>
          <w:p w14:paraId="11D37C09">
            <w:pPr>
              <w:widowControl w:val="0"/>
              <w:autoSpaceDE w:val="0"/>
              <w:autoSpaceDN w:val="0"/>
              <w:spacing w:line="400" w:lineRule="exact"/>
              <w:ind w:left="20" w:leftChars="10"/>
              <w:jc w:val="center"/>
              <w:rPr>
                <w:rFonts w:ascii="宋体" w:hAnsi="宋体" w:cs="Times New Roman"/>
                <w:color w:val="auto"/>
                <w:sz w:val="21"/>
                <w:szCs w:val="21"/>
                <w:highlight w:val="none"/>
              </w:rPr>
            </w:pPr>
            <w:r>
              <w:rPr>
                <w:rFonts w:hint="eastAsia" w:ascii="宋体" w:hAnsi="宋体" w:cs="微软雅黑"/>
                <w:color w:val="auto"/>
                <w:sz w:val="21"/>
                <w:szCs w:val="21"/>
                <w:highlight w:val="none"/>
              </w:rPr>
              <w:t>业绩</w:t>
            </w:r>
            <w:r>
              <w:rPr>
                <w:rFonts w:hint="eastAsia" w:ascii="宋体" w:hAnsi="宋体" w:cs="微软雅黑"/>
                <w:color w:val="auto"/>
                <w:spacing w:val="-2"/>
                <w:sz w:val="21"/>
                <w:szCs w:val="21"/>
                <w:highlight w:val="none"/>
              </w:rPr>
              <w:t>要</w:t>
            </w:r>
            <w:r>
              <w:rPr>
                <w:rFonts w:hint="eastAsia" w:ascii="宋体" w:hAnsi="宋体" w:cs="微软雅黑"/>
                <w:color w:val="auto"/>
                <w:sz w:val="21"/>
                <w:szCs w:val="21"/>
                <w:highlight w:val="none"/>
              </w:rPr>
              <w:t>求</w:t>
            </w:r>
          </w:p>
        </w:tc>
        <w:tc>
          <w:tcPr>
            <w:tcW w:w="4919" w:type="dxa"/>
            <w:tcBorders>
              <w:tl2br w:val="nil"/>
              <w:tr2bl w:val="nil"/>
            </w:tcBorders>
            <w:vAlign w:val="center"/>
          </w:tcPr>
          <w:p w14:paraId="794A29D3">
            <w:pPr>
              <w:widowControl w:val="0"/>
              <w:autoSpaceDE w:val="0"/>
              <w:autoSpaceDN w:val="0"/>
              <w:spacing w:line="400" w:lineRule="exact"/>
              <w:ind w:left="20" w:leftChars="10" w:right="-20"/>
              <w:jc w:val="both"/>
              <w:rPr>
                <w:rFonts w:ascii="宋体" w:hAnsi="宋体" w:cs="Times New Roman"/>
                <w:color w:val="auto"/>
                <w:sz w:val="21"/>
                <w:szCs w:val="21"/>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1.4</w:t>
            </w:r>
            <w:r>
              <w:rPr>
                <w:rFonts w:ascii="宋体" w:hAnsi="宋体" w:cs="Times New Roman"/>
                <w:color w:val="auto"/>
                <w:spacing w:val="-2"/>
                <w:sz w:val="21"/>
                <w:szCs w:val="21"/>
                <w:highlight w:val="none"/>
              </w:rPr>
              <w:t>.</w:t>
            </w:r>
            <w:r>
              <w:rPr>
                <w:rFonts w:ascii="宋体" w:hAnsi="宋体" w:cs="Times New Roman"/>
                <w:color w:val="auto"/>
                <w:sz w:val="21"/>
                <w:szCs w:val="21"/>
                <w:highlight w:val="none"/>
              </w:rPr>
              <w:t xml:space="preserve">1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732274D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2D7E4D10">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1181" w:type="dxa"/>
            <w:vMerge w:val="continue"/>
            <w:tcBorders>
              <w:tl2br w:val="nil"/>
              <w:tr2bl w:val="nil"/>
            </w:tcBorders>
            <w:vAlign w:val="center"/>
          </w:tcPr>
          <w:p w14:paraId="615F1D4D">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2603" w:type="dxa"/>
            <w:tcBorders>
              <w:tl2br w:val="nil"/>
              <w:tr2bl w:val="nil"/>
            </w:tcBorders>
            <w:vAlign w:val="center"/>
          </w:tcPr>
          <w:p w14:paraId="18F3FF8C">
            <w:pPr>
              <w:widowControl w:val="0"/>
              <w:autoSpaceDE w:val="0"/>
              <w:autoSpaceDN w:val="0"/>
              <w:spacing w:line="400" w:lineRule="exact"/>
              <w:ind w:left="20" w:leftChars="10"/>
              <w:jc w:val="center"/>
              <w:rPr>
                <w:rFonts w:ascii="宋体" w:hAnsi="宋体" w:cs="微软雅黑"/>
                <w:color w:val="auto"/>
                <w:sz w:val="21"/>
                <w:szCs w:val="21"/>
                <w:highlight w:val="none"/>
              </w:rPr>
            </w:pPr>
            <w:r>
              <w:rPr>
                <w:rFonts w:hint="eastAsia" w:ascii="宋体" w:hAnsi="宋体" w:cs="微软雅黑"/>
                <w:color w:val="auto"/>
                <w:sz w:val="21"/>
                <w:szCs w:val="21"/>
                <w:highlight w:val="none"/>
              </w:rPr>
              <w:t>信誉要求</w:t>
            </w:r>
          </w:p>
        </w:tc>
        <w:tc>
          <w:tcPr>
            <w:tcW w:w="4919" w:type="dxa"/>
            <w:tcBorders>
              <w:tl2br w:val="nil"/>
              <w:tr2bl w:val="nil"/>
            </w:tcBorders>
            <w:vAlign w:val="center"/>
          </w:tcPr>
          <w:p w14:paraId="639F58E7">
            <w:pPr>
              <w:widowControl w:val="0"/>
              <w:autoSpaceDE w:val="0"/>
              <w:autoSpaceDN w:val="0"/>
              <w:spacing w:line="400" w:lineRule="exact"/>
              <w:ind w:left="20" w:leftChars="10" w:right="-20"/>
              <w:jc w:val="both"/>
              <w:rPr>
                <w:rFonts w:ascii="宋体" w:hAnsi="宋体" w:cs="微软雅黑"/>
                <w:color w:val="auto"/>
                <w:sz w:val="21"/>
                <w:szCs w:val="21"/>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1.4</w:t>
            </w:r>
            <w:r>
              <w:rPr>
                <w:rFonts w:ascii="宋体" w:hAnsi="宋体" w:cs="Times New Roman"/>
                <w:color w:val="auto"/>
                <w:spacing w:val="-2"/>
                <w:sz w:val="21"/>
                <w:szCs w:val="21"/>
                <w:highlight w:val="none"/>
              </w:rPr>
              <w:t>.</w:t>
            </w:r>
            <w:r>
              <w:rPr>
                <w:rFonts w:ascii="宋体" w:hAnsi="宋体" w:cs="Times New Roman"/>
                <w:color w:val="auto"/>
                <w:sz w:val="21"/>
                <w:szCs w:val="21"/>
                <w:highlight w:val="none"/>
              </w:rPr>
              <w:t xml:space="preserve">1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37EE49A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0BE9AE5C">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1181" w:type="dxa"/>
            <w:vMerge w:val="continue"/>
            <w:tcBorders>
              <w:tl2br w:val="nil"/>
              <w:tr2bl w:val="nil"/>
            </w:tcBorders>
            <w:vAlign w:val="center"/>
          </w:tcPr>
          <w:p w14:paraId="1ED2A6E9">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2603" w:type="dxa"/>
            <w:tcBorders>
              <w:tl2br w:val="nil"/>
              <w:tr2bl w:val="nil"/>
            </w:tcBorders>
            <w:vAlign w:val="center"/>
          </w:tcPr>
          <w:p w14:paraId="125A07EC">
            <w:pPr>
              <w:widowControl w:val="0"/>
              <w:autoSpaceDE w:val="0"/>
              <w:autoSpaceDN w:val="0"/>
              <w:spacing w:line="400" w:lineRule="exact"/>
              <w:ind w:left="20" w:leftChars="10" w:right="-20"/>
              <w:jc w:val="center"/>
              <w:rPr>
                <w:rFonts w:ascii="宋体" w:hAnsi="宋体" w:cs="Times New Roman"/>
                <w:color w:val="auto"/>
                <w:sz w:val="21"/>
                <w:szCs w:val="21"/>
                <w:highlight w:val="none"/>
              </w:rPr>
            </w:pPr>
            <w:r>
              <w:rPr>
                <w:rFonts w:hint="eastAsia" w:ascii="宋体" w:hAnsi="宋体" w:cs="微软雅黑"/>
                <w:color w:val="auto"/>
                <w:sz w:val="21"/>
                <w:szCs w:val="21"/>
                <w:highlight w:val="none"/>
              </w:rPr>
              <w:t>不存</w:t>
            </w:r>
            <w:r>
              <w:rPr>
                <w:rFonts w:hint="eastAsia" w:ascii="宋体" w:hAnsi="宋体" w:cs="微软雅黑"/>
                <w:color w:val="auto"/>
                <w:spacing w:val="-2"/>
                <w:sz w:val="21"/>
                <w:szCs w:val="21"/>
                <w:highlight w:val="none"/>
              </w:rPr>
              <w:t>在</w:t>
            </w:r>
            <w:r>
              <w:rPr>
                <w:rFonts w:hint="eastAsia" w:ascii="宋体" w:hAnsi="宋体" w:cs="微软雅黑"/>
                <w:color w:val="auto"/>
                <w:sz w:val="21"/>
                <w:szCs w:val="21"/>
                <w:highlight w:val="none"/>
              </w:rPr>
              <w:t>禁</w:t>
            </w:r>
            <w:r>
              <w:rPr>
                <w:rFonts w:hint="eastAsia" w:ascii="宋体" w:hAnsi="宋体" w:cs="微软雅黑"/>
                <w:color w:val="auto"/>
                <w:spacing w:val="-2"/>
                <w:sz w:val="21"/>
                <w:szCs w:val="21"/>
                <w:highlight w:val="none"/>
              </w:rPr>
              <w:t>止</w:t>
            </w:r>
            <w:r>
              <w:rPr>
                <w:rFonts w:hint="eastAsia" w:ascii="宋体" w:hAnsi="宋体" w:cs="微软雅黑"/>
                <w:color w:val="auto"/>
                <w:sz w:val="21"/>
                <w:szCs w:val="21"/>
                <w:highlight w:val="none"/>
              </w:rPr>
              <w:t>投</w:t>
            </w:r>
            <w:r>
              <w:rPr>
                <w:rFonts w:hint="eastAsia" w:ascii="宋体" w:hAnsi="宋体" w:cs="微软雅黑"/>
                <w:color w:val="auto"/>
                <w:spacing w:val="-2"/>
                <w:sz w:val="21"/>
                <w:szCs w:val="21"/>
                <w:highlight w:val="none"/>
              </w:rPr>
              <w:t>标</w:t>
            </w:r>
            <w:r>
              <w:rPr>
                <w:rFonts w:hint="eastAsia" w:ascii="宋体" w:hAnsi="宋体" w:cs="微软雅黑"/>
                <w:color w:val="auto"/>
                <w:sz w:val="21"/>
                <w:szCs w:val="21"/>
                <w:highlight w:val="none"/>
              </w:rPr>
              <w:t>的</w:t>
            </w:r>
            <w:r>
              <w:rPr>
                <w:rFonts w:hint="eastAsia" w:ascii="宋体" w:hAnsi="宋体" w:cs="微软雅黑"/>
                <w:color w:val="auto"/>
                <w:spacing w:val="-2"/>
                <w:sz w:val="21"/>
                <w:szCs w:val="21"/>
                <w:highlight w:val="none"/>
              </w:rPr>
              <w:t>情</w:t>
            </w:r>
            <w:r>
              <w:rPr>
                <w:rFonts w:hint="eastAsia" w:ascii="宋体" w:hAnsi="宋体" w:cs="微软雅黑"/>
                <w:color w:val="auto"/>
                <w:sz w:val="21"/>
                <w:szCs w:val="21"/>
                <w:highlight w:val="none"/>
              </w:rPr>
              <w:t>形</w:t>
            </w:r>
          </w:p>
        </w:tc>
        <w:tc>
          <w:tcPr>
            <w:tcW w:w="4919" w:type="dxa"/>
            <w:tcBorders>
              <w:tl2br w:val="nil"/>
              <w:tr2bl w:val="nil"/>
            </w:tcBorders>
            <w:vAlign w:val="center"/>
          </w:tcPr>
          <w:p w14:paraId="22EEA2F5">
            <w:pPr>
              <w:widowControl w:val="0"/>
              <w:autoSpaceDE w:val="0"/>
              <w:autoSpaceDN w:val="0"/>
              <w:spacing w:line="400" w:lineRule="exact"/>
              <w:ind w:left="20" w:leftChars="10" w:right="26"/>
              <w:jc w:val="both"/>
              <w:rPr>
                <w:rFonts w:ascii="宋体" w:hAnsi="宋体" w:cs="Times New Roman"/>
                <w:color w:val="auto"/>
                <w:sz w:val="21"/>
                <w:szCs w:val="21"/>
                <w:highlight w:val="none"/>
              </w:rPr>
            </w:pPr>
            <w:r>
              <w:rPr>
                <w:rFonts w:hint="eastAsia" w:ascii="宋体" w:hAnsi="宋体" w:cs="微软雅黑"/>
                <w:color w:val="auto"/>
                <w:sz w:val="21"/>
                <w:szCs w:val="21"/>
                <w:highlight w:val="none"/>
              </w:rPr>
              <w:t>不存</w:t>
            </w:r>
            <w:r>
              <w:rPr>
                <w:rFonts w:hint="eastAsia" w:ascii="宋体" w:hAnsi="宋体" w:cs="微软雅黑"/>
                <w:color w:val="auto"/>
                <w:spacing w:val="-2"/>
                <w:sz w:val="21"/>
                <w:szCs w:val="21"/>
                <w:highlight w:val="none"/>
              </w:rPr>
              <w:t>在</w:t>
            </w:r>
            <w:r>
              <w:rPr>
                <w:rFonts w:hint="eastAsia" w:ascii="宋体" w:hAnsi="宋体" w:cs="微软雅黑"/>
                <w:color w:val="auto"/>
                <w:sz w:val="21"/>
                <w:szCs w:val="21"/>
                <w:highlight w:val="none"/>
              </w:rPr>
              <w:t>第</w:t>
            </w:r>
            <w:r>
              <w:rPr>
                <w:rFonts w:hint="eastAsia" w:ascii="宋体" w:hAnsi="宋体" w:cs="微软雅黑"/>
                <w:color w:val="auto"/>
                <w:spacing w:val="-2"/>
                <w:sz w:val="21"/>
                <w:szCs w:val="21"/>
                <w:highlight w:val="none"/>
              </w:rPr>
              <w:t>二</w:t>
            </w:r>
            <w:r>
              <w:rPr>
                <w:rFonts w:hint="eastAsia" w:ascii="宋体" w:hAnsi="宋体" w:cs="微软雅黑"/>
                <w:color w:val="auto"/>
                <w:sz w:val="21"/>
                <w:szCs w:val="21"/>
                <w:highlight w:val="none"/>
              </w:rPr>
              <w:t>章</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投</w:t>
            </w:r>
            <w:r>
              <w:rPr>
                <w:rFonts w:hint="eastAsia" w:ascii="宋体" w:hAnsi="宋体" w:cs="微软雅黑"/>
                <w:color w:val="auto"/>
                <w:spacing w:val="-2"/>
                <w:sz w:val="21"/>
                <w:szCs w:val="21"/>
                <w:highlight w:val="none"/>
              </w:rPr>
              <w:t>标</w:t>
            </w:r>
            <w:r>
              <w:rPr>
                <w:rFonts w:hint="eastAsia" w:ascii="宋体" w:hAnsi="宋体" w:cs="微软雅黑"/>
                <w:color w:val="auto"/>
                <w:sz w:val="21"/>
                <w:szCs w:val="21"/>
                <w:highlight w:val="none"/>
              </w:rPr>
              <w:t>人</w:t>
            </w:r>
            <w:r>
              <w:rPr>
                <w:rFonts w:hint="eastAsia" w:ascii="宋体" w:hAnsi="宋体" w:cs="微软雅黑"/>
                <w:color w:val="auto"/>
                <w:spacing w:val="-2"/>
                <w:sz w:val="21"/>
                <w:szCs w:val="21"/>
                <w:highlight w:val="none"/>
              </w:rPr>
              <w:t>须</w:t>
            </w:r>
            <w:r>
              <w:rPr>
                <w:rFonts w:hint="eastAsia" w:ascii="宋体" w:hAnsi="宋体" w:cs="微软雅黑"/>
                <w:color w:val="auto"/>
                <w:spacing w:val="-3"/>
                <w:sz w:val="21"/>
                <w:szCs w:val="21"/>
                <w:highlight w:val="none"/>
              </w:rPr>
              <w:t>知</w:t>
            </w:r>
            <w:r>
              <w:rPr>
                <w:rFonts w:ascii="宋体" w:hAnsi="宋体" w:cs="Times New Roman"/>
                <w:color w:val="auto"/>
                <w:sz w:val="21"/>
                <w:szCs w:val="21"/>
                <w:highlight w:val="none"/>
              </w:rPr>
              <w:t>”</w:t>
            </w:r>
            <w:r>
              <w:rPr>
                <w:rFonts w:hint="eastAsia" w:ascii="宋体" w:hAnsi="宋体" w:cs="微软雅黑"/>
                <w:color w:val="auto"/>
                <w:sz w:val="21"/>
                <w:szCs w:val="21"/>
                <w:highlight w:val="none"/>
              </w:rPr>
              <w:t>第</w:t>
            </w:r>
            <w:r>
              <w:rPr>
                <w:rFonts w:ascii="宋体" w:hAnsi="宋体" w:cs="Times New Roman"/>
                <w:color w:val="auto"/>
                <w:sz w:val="21"/>
                <w:szCs w:val="21"/>
                <w:highlight w:val="none"/>
              </w:rPr>
              <w:t>1.4.3</w:t>
            </w:r>
            <w:r>
              <w:rPr>
                <w:rFonts w:hint="eastAsia" w:ascii="宋体" w:hAnsi="宋体" w:cs="微软雅黑"/>
                <w:color w:val="auto"/>
                <w:sz w:val="21"/>
                <w:szCs w:val="21"/>
                <w:highlight w:val="none"/>
              </w:rPr>
              <w:t>项</w:t>
            </w:r>
            <w:r>
              <w:rPr>
                <w:rFonts w:hint="eastAsia" w:ascii="宋体" w:hAnsi="宋体" w:cs="微软雅黑"/>
                <w:color w:val="auto"/>
                <w:spacing w:val="-2"/>
                <w:sz w:val="21"/>
                <w:szCs w:val="21"/>
                <w:highlight w:val="none"/>
              </w:rPr>
              <w:t>规</w:t>
            </w:r>
            <w:r>
              <w:rPr>
                <w:rFonts w:hint="eastAsia" w:ascii="宋体" w:hAnsi="宋体" w:cs="微软雅黑"/>
                <w:color w:val="auto"/>
                <w:sz w:val="21"/>
                <w:szCs w:val="21"/>
                <w:highlight w:val="none"/>
              </w:rPr>
              <w:t>定</w:t>
            </w:r>
            <w:r>
              <w:rPr>
                <w:rFonts w:hint="eastAsia" w:ascii="宋体" w:hAnsi="宋体" w:cs="微软雅黑"/>
                <w:color w:val="auto"/>
                <w:spacing w:val="-2"/>
                <w:sz w:val="21"/>
                <w:szCs w:val="21"/>
                <w:highlight w:val="none"/>
              </w:rPr>
              <w:t>的</w:t>
            </w:r>
            <w:r>
              <w:rPr>
                <w:rFonts w:hint="eastAsia" w:ascii="宋体" w:hAnsi="宋体" w:cs="微软雅黑"/>
                <w:color w:val="auto"/>
                <w:sz w:val="21"/>
                <w:szCs w:val="21"/>
                <w:highlight w:val="none"/>
              </w:rPr>
              <w:t>任何一种</w:t>
            </w:r>
            <w:r>
              <w:rPr>
                <w:rFonts w:hint="eastAsia" w:ascii="宋体" w:hAnsi="宋体" w:cs="微软雅黑"/>
                <w:color w:val="auto"/>
                <w:spacing w:val="-2"/>
                <w:sz w:val="21"/>
                <w:szCs w:val="21"/>
                <w:highlight w:val="none"/>
              </w:rPr>
              <w:t>情</w:t>
            </w:r>
            <w:r>
              <w:rPr>
                <w:rFonts w:hint="eastAsia" w:ascii="宋体" w:hAnsi="宋体" w:cs="微软雅黑"/>
                <w:color w:val="auto"/>
                <w:sz w:val="21"/>
                <w:szCs w:val="21"/>
                <w:highlight w:val="none"/>
              </w:rPr>
              <w:t>形</w:t>
            </w:r>
          </w:p>
        </w:tc>
      </w:tr>
      <w:tr w14:paraId="6965B76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946" w:type="dxa"/>
            <w:vMerge w:val="restart"/>
            <w:tcBorders>
              <w:tl2br w:val="nil"/>
              <w:tr2bl w:val="nil"/>
            </w:tcBorders>
            <w:vAlign w:val="center"/>
          </w:tcPr>
          <w:p w14:paraId="4B8C4B6E">
            <w:pPr>
              <w:widowControl w:val="0"/>
              <w:autoSpaceDE w:val="0"/>
              <w:autoSpaceDN w:val="0"/>
              <w:spacing w:line="400" w:lineRule="exact"/>
              <w:ind w:left="20" w:leftChars="10" w:right="-20"/>
              <w:jc w:val="both"/>
              <w:rPr>
                <w:rFonts w:ascii="宋体" w:hAnsi="宋体" w:cs="Times New Roman"/>
                <w:color w:val="auto"/>
                <w:sz w:val="21"/>
                <w:szCs w:val="21"/>
                <w:highlight w:val="none"/>
              </w:rPr>
            </w:pPr>
            <w:r>
              <w:rPr>
                <w:rFonts w:ascii="宋体" w:hAnsi="宋体" w:cs="Times New Roman"/>
                <w:color w:val="auto"/>
                <w:sz w:val="21"/>
                <w:szCs w:val="21"/>
                <w:highlight w:val="none"/>
              </w:rPr>
              <w:t>2.1.3</w:t>
            </w:r>
          </w:p>
        </w:tc>
        <w:tc>
          <w:tcPr>
            <w:tcW w:w="1181" w:type="dxa"/>
            <w:vMerge w:val="restart"/>
            <w:tcBorders>
              <w:tl2br w:val="nil"/>
              <w:tr2bl w:val="nil"/>
            </w:tcBorders>
            <w:vAlign w:val="center"/>
          </w:tcPr>
          <w:p w14:paraId="6036AAE7">
            <w:pPr>
              <w:widowControl w:val="0"/>
              <w:autoSpaceDE w:val="0"/>
              <w:autoSpaceDN w:val="0"/>
              <w:spacing w:line="400" w:lineRule="exact"/>
              <w:ind w:left="123" w:leftChars="10" w:right="60" w:hanging="103"/>
              <w:jc w:val="center"/>
              <w:rPr>
                <w:rFonts w:ascii="宋体" w:hAnsi="宋体" w:cs="Times New Roman"/>
                <w:color w:val="auto"/>
                <w:sz w:val="21"/>
                <w:szCs w:val="21"/>
                <w:highlight w:val="none"/>
              </w:rPr>
            </w:pPr>
            <w:r>
              <w:rPr>
                <w:rFonts w:hint="eastAsia" w:ascii="宋体" w:hAnsi="宋体" w:cs="微软雅黑"/>
                <w:color w:val="auto"/>
                <w:sz w:val="21"/>
                <w:szCs w:val="21"/>
                <w:highlight w:val="none"/>
              </w:rPr>
              <w:t>响应</w:t>
            </w:r>
            <w:r>
              <w:rPr>
                <w:rFonts w:hint="eastAsia" w:ascii="宋体" w:hAnsi="宋体" w:cs="微软雅黑"/>
                <w:color w:val="auto"/>
                <w:spacing w:val="-2"/>
                <w:sz w:val="21"/>
                <w:szCs w:val="21"/>
                <w:highlight w:val="none"/>
              </w:rPr>
              <w:t>性</w:t>
            </w:r>
            <w:r>
              <w:rPr>
                <w:rFonts w:hint="eastAsia" w:ascii="宋体" w:hAnsi="宋体" w:cs="微软雅黑"/>
                <w:color w:val="auto"/>
                <w:sz w:val="21"/>
                <w:szCs w:val="21"/>
                <w:highlight w:val="none"/>
              </w:rPr>
              <w:t>评审标准</w:t>
            </w:r>
          </w:p>
        </w:tc>
        <w:tc>
          <w:tcPr>
            <w:tcW w:w="2603" w:type="dxa"/>
            <w:tcBorders>
              <w:tl2br w:val="nil"/>
              <w:tr2bl w:val="nil"/>
            </w:tcBorders>
            <w:shd w:val="clear" w:color="auto" w:fill="auto"/>
            <w:vAlign w:val="center"/>
          </w:tcPr>
          <w:p w14:paraId="2C4747FF">
            <w:pPr>
              <w:widowControl w:val="0"/>
              <w:spacing w:line="400" w:lineRule="exact"/>
              <w:ind w:left="20" w:leftChars="10"/>
              <w:jc w:val="center"/>
              <w:rPr>
                <w:rFonts w:ascii="宋体" w:hAnsi="宋体" w:cs="微软雅黑"/>
                <w:color w:val="auto"/>
                <w:sz w:val="21"/>
                <w:szCs w:val="21"/>
                <w:highlight w:val="none"/>
              </w:rPr>
            </w:pPr>
            <w:r>
              <w:rPr>
                <w:rFonts w:hint="eastAsia" w:ascii="宋体" w:hAnsi="宋体" w:cs="宋体"/>
                <w:color w:val="auto"/>
                <w:kern w:val="2"/>
                <w:sz w:val="21"/>
                <w:szCs w:val="21"/>
                <w:highlight w:val="none"/>
              </w:rPr>
              <w:t>投标报价</w:t>
            </w:r>
          </w:p>
        </w:tc>
        <w:tc>
          <w:tcPr>
            <w:tcW w:w="4919" w:type="dxa"/>
            <w:tcBorders>
              <w:tl2br w:val="nil"/>
              <w:tr2bl w:val="nil"/>
            </w:tcBorders>
            <w:shd w:val="clear" w:color="auto" w:fill="auto"/>
            <w:vAlign w:val="center"/>
          </w:tcPr>
          <w:p w14:paraId="45A1C094">
            <w:pPr>
              <w:widowControl w:val="0"/>
              <w:spacing w:line="400" w:lineRule="exact"/>
              <w:ind w:left="20" w:leftChars="10"/>
              <w:jc w:val="both"/>
              <w:rPr>
                <w:rFonts w:ascii="宋体" w:hAnsi="宋体" w:cs="微软雅黑"/>
                <w:color w:val="auto"/>
                <w:sz w:val="21"/>
                <w:szCs w:val="21"/>
                <w:highlight w:val="none"/>
              </w:rPr>
            </w:pPr>
            <w:r>
              <w:rPr>
                <w:rFonts w:hint="eastAsia" w:ascii="宋体" w:hAnsi="宋体" w:cs="宋体"/>
                <w:color w:val="auto"/>
                <w:kern w:val="2"/>
                <w:sz w:val="21"/>
                <w:szCs w:val="21"/>
                <w:highlight w:val="none"/>
              </w:rPr>
              <w:t>符合第二章“投标人须知”第</w:t>
            </w:r>
            <w:r>
              <w:rPr>
                <w:rFonts w:ascii="宋体" w:hAnsi="宋体" w:cs="宋体"/>
                <w:color w:val="auto"/>
                <w:kern w:val="2"/>
                <w:sz w:val="21"/>
                <w:szCs w:val="21"/>
                <w:highlight w:val="none"/>
              </w:rPr>
              <w:t xml:space="preserve"> 3.2 </w:t>
            </w:r>
            <w:r>
              <w:rPr>
                <w:rFonts w:hint="eastAsia" w:ascii="宋体" w:hAnsi="宋体" w:cs="宋体"/>
                <w:color w:val="auto"/>
                <w:kern w:val="2"/>
                <w:sz w:val="21"/>
                <w:szCs w:val="21"/>
                <w:highlight w:val="none"/>
              </w:rPr>
              <w:t>款规定。</w:t>
            </w:r>
          </w:p>
        </w:tc>
      </w:tr>
      <w:tr w14:paraId="0D83899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946" w:type="dxa"/>
            <w:vMerge w:val="continue"/>
            <w:tcBorders>
              <w:tl2br w:val="nil"/>
              <w:tr2bl w:val="nil"/>
            </w:tcBorders>
            <w:vAlign w:val="center"/>
          </w:tcPr>
          <w:p w14:paraId="7E3A72E9">
            <w:pPr>
              <w:widowControl w:val="0"/>
              <w:autoSpaceDE w:val="0"/>
              <w:autoSpaceDN w:val="0"/>
              <w:spacing w:line="400" w:lineRule="exact"/>
              <w:ind w:left="20" w:leftChars="10" w:right="-20"/>
              <w:jc w:val="both"/>
              <w:rPr>
                <w:rFonts w:ascii="宋体" w:hAnsi="宋体" w:cs="Times New Roman"/>
                <w:color w:val="auto"/>
                <w:sz w:val="21"/>
                <w:szCs w:val="21"/>
                <w:highlight w:val="none"/>
              </w:rPr>
            </w:pPr>
          </w:p>
        </w:tc>
        <w:tc>
          <w:tcPr>
            <w:tcW w:w="1181" w:type="dxa"/>
            <w:vMerge w:val="continue"/>
            <w:tcBorders>
              <w:tl2br w:val="nil"/>
              <w:tr2bl w:val="nil"/>
            </w:tcBorders>
            <w:vAlign w:val="center"/>
          </w:tcPr>
          <w:p w14:paraId="23575C31">
            <w:pPr>
              <w:widowControl w:val="0"/>
              <w:autoSpaceDE w:val="0"/>
              <w:autoSpaceDN w:val="0"/>
              <w:spacing w:line="400" w:lineRule="exact"/>
              <w:ind w:left="123" w:leftChars="10" w:right="60" w:hanging="103"/>
              <w:jc w:val="both"/>
              <w:rPr>
                <w:rFonts w:ascii="宋体" w:hAnsi="宋体" w:cs="微软雅黑"/>
                <w:color w:val="auto"/>
                <w:sz w:val="21"/>
                <w:szCs w:val="21"/>
                <w:highlight w:val="none"/>
              </w:rPr>
            </w:pPr>
          </w:p>
        </w:tc>
        <w:tc>
          <w:tcPr>
            <w:tcW w:w="2603" w:type="dxa"/>
            <w:tcBorders>
              <w:tl2br w:val="nil"/>
              <w:tr2bl w:val="nil"/>
            </w:tcBorders>
            <w:shd w:val="clear" w:color="auto" w:fill="auto"/>
            <w:vAlign w:val="center"/>
          </w:tcPr>
          <w:p w14:paraId="69788DE7">
            <w:pPr>
              <w:widowControl w:val="0"/>
              <w:autoSpaceDE w:val="0"/>
              <w:autoSpaceDN w:val="0"/>
              <w:spacing w:line="400" w:lineRule="exact"/>
              <w:ind w:left="20" w:leftChars="10" w:right="-20"/>
              <w:jc w:val="center"/>
              <w:rPr>
                <w:rFonts w:ascii="宋体" w:hAnsi="宋体" w:cs="Times New Roman"/>
                <w:color w:val="auto"/>
                <w:sz w:val="21"/>
                <w:szCs w:val="21"/>
                <w:highlight w:val="none"/>
              </w:rPr>
            </w:pPr>
            <w:r>
              <w:rPr>
                <w:rFonts w:hint="eastAsia" w:ascii="宋体" w:hAnsi="宋体" w:cs="微软雅黑"/>
                <w:color w:val="auto"/>
                <w:sz w:val="21"/>
                <w:szCs w:val="21"/>
                <w:highlight w:val="none"/>
              </w:rPr>
              <w:t>投标</w:t>
            </w:r>
            <w:r>
              <w:rPr>
                <w:rFonts w:hint="eastAsia" w:ascii="宋体" w:hAnsi="宋体" w:cs="微软雅黑"/>
                <w:color w:val="auto"/>
                <w:spacing w:val="-2"/>
                <w:sz w:val="21"/>
                <w:szCs w:val="21"/>
                <w:highlight w:val="none"/>
              </w:rPr>
              <w:t>内</w:t>
            </w:r>
            <w:r>
              <w:rPr>
                <w:rFonts w:hint="eastAsia" w:ascii="宋体" w:hAnsi="宋体" w:cs="微软雅黑"/>
                <w:color w:val="auto"/>
                <w:sz w:val="21"/>
                <w:szCs w:val="21"/>
                <w:highlight w:val="none"/>
              </w:rPr>
              <w:t>容</w:t>
            </w:r>
          </w:p>
        </w:tc>
        <w:tc>
          <w:tcPr>
            <w:tcW w:w="4919" w:type="dxa"/>
            <w:tcBorders>
              <w:tl2br w:val="nil"/>
              <w:tr2bl w:val="nil"/>
            </w:tcBorders>
            <w:shd w:val="clear" w:color="auto" w:fill="auto"/>
            <w:vAlign w:val="center"/>
          </w:tcPr>
          <w:p w14:paraId="50E8C968">
            <w:pPr>
              <w:widowControl w:val="0"/>
              <w:autoSpaceDE w:val="0"/>
              <w:autoSpaceDN w:val="0"/>
              <w:spacing w:line="400" w:lineRule="exact"/>
              <w:ind w:left="20" w:leftChars="10" w:right="-20"/>
              <w:jc w:val="both"/>
              <w:rPr>
                <w:rFonts w:ascii="宋体" w:hAnsi="宋体" w:cs="Times New Roman"/>
                <w:color w:val="auto"/>
                <w:sz w:val="21"/>
                <w:szCs w:val="21"/>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1.3</w:t>
            </w:r>
            <w:r>
              <w:rPr>
                <w:rFonts w:ascii="宋体" w:hAnsi="宋体" w:cs="Times New Roman"/>
                <w:color w:val="auto"/>
                <w:spacing w:val="-2"/>
                <w:sz w:val="21"/>
                <w:szCs w:val="21"/>
                <w:highlight w:val="none"/>
              </w:rPr>
              <w:t>.</w:t>
            </w:r>
            <w:r>
              <w:rPr>
                <w:rFonts w:ascii="宋体" w:hAnsi="宋体" w:cs="Times New Roman"/>
                <w:color w:val="auto"/>
                <w:sz w:val="21"/>
                <w:szCs w:val="21"/>
                <w:highlight w:val="none"/>
              </w:rPr>
              <w:t xml:space="preserve">1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3C9EDE1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0A42A53A">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1181" w:type="dxa"/>
            <w:vMerge w:val="continue"/>
            <w:tcBorders>
              <w:tl2br w:val="nil"/>
              <w:tr2bl w:val="nil"/>
            </w:tcBorders>
            <w:vAlign w:val="center"/>
          </w:tcPr>
          <w:p w14:paraId="39C9521A">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2603" w:type="dxa"/>
            <w:tcBorders>
              <w:tl2br w:val="nil"/>
              <w:tr2bl w:val="nil"/>
            </w:tcBorders>
            <w:vAlign w:val="center"/>
          </w:tcPr>
          <w:p w14:paraId="7B5F737A">
            <w:pPr>
              <w:widowControl w:val="0"/>
              <w:autoSpaceDE w:val="0"/>
              <w:autoSpaceDN w:val="0"/>
              <w:spacing w:line="400" w:lineRule="exact"/>
              <w:jc w:val="center"/>
              <w:rPr>
                <w:rFonts w:ascii="宋体" w:hAnsi="宋体" w:cs="Times New Roman"/>
                <w:color w:val="auto"/>
                <w:sz w:val="21"/>
                <w:szCs w:val="21"/>
                <w:highlight w:val="none"/>
              </w:rPr>
            </w:pPr>
            <w:r>
              <w:rPr>
                <w:rFonts w:hint="eastAsia" w:ascii="宋体" w:hAnsi="宋体" w:cs="宋体"/>
                <w:color w:val="auto"/>
                <w:sz w:val="21"/>
                <w:szCs w:val="21"/>
                <w:highlight w:val="none"/>
              </w:rPr>
              <w:t>服务及交货期</w:t>
            </w:r>
          </w:p>
        </w:tc>
        <w:tc>
          <w:tcPr>
            <w:tcW w:w="4919" w:type="dxa"/>
            <w:tcBorders>
              <w:tl2br w:val="nil"/>
              <w:tr2bl w:val="nil"/>
            </w:tcBorders>
            <w:vAlign w:val="center"/>
          </w:tcPr>
          <w:p w14:paraId="17DE0CD4">
            <w:pPr>
              <w:widowControl w:val="0"/>
              <w:autoSpaceDE w:val="0"/>
              <w:autoSpaceDN w:val="0"/>
              <w:spacing w:line="400" w:lineRule="exact"/>
              <w:ind w:left="20" w:leftChars="10" w:right="-20"/>
              <w:jc w:val="both"/>
              <w:rPr>
                <w:rFonts w:ascii="宋体" w:hAnsi="宋体" w:cs="Times New Roman"/>
                <w:color w:val="auto"/>
                <w:sz w:val="21"/>
                <w:szCs w:val="21"/>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1.3</w:t>
            </w:r>
            <w:r>
              <w:rPr>
                <w:rFonts w:ascii="宋体" w:hAnsi="宋体" w:cs="Times New Roman"/>
                <w:color w:val="auto"/>
                <w:spacing w:val="-2"/>
                <w:sz w:val="21"/>
                <w:szCs w:val="21"/>
                <w:highlight w:val="none"/>
              </w:rPr>
              <w:t>.</w:t>
            </w:r>
            <w:r>
              <w:rPr>
                <w:rFonts w:ascii="宋体" w:hAnsi="宋体" w:cs="Times New Roman"/>
                <w:color w:val="auto"/>
                <w:sz w:val="21"/>
                <w:szCs w:val="21"/>
                <w:highlight w:val="none"/>
              </w:rPr>
              <w:t xml:space="preserve">2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3F38A9A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35BAA6E4">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1181" w:type="dxa"/>
            <w:vMerge w:val="continue"/>
            <w:tcBorders>
              <w:tl2br w:val="nil"/>
              <w:tr2bl w:val="nil"/>
            </w:tcBorders>
            <w:vAlign w:val="center"/>
          </w:tcPr>
          <w:p w14:paraId="54A15BCF">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2603" w:type="dxa"/>
            <w:tcBorders>
              <w:tl2br w:val="nil"/>
              <w:tr2bl w:val="nil"/>
            </w:tcBorders>
            <w:vAlign w:val="center"/>
          </w:tcPr>
          <w:p w14:paraId="4D4BEC04">
            <w:pPr>
              <w:widowControl w:val="0"/>
              <w:autoSpaceDE w:val="0"/>
              <w:autoSpaceDN w:val="0"/>
              <w:spacing w:line="400" w:lineRule="exact"/>
              <w:ind w:left="20" w:leftChars="10" w:right="-20"/>
              <w:jc w:val="center"/>
              <w:rPr>
                <w:rFonts w:ascii="宋体" w:hAnsi="宋体" w:cs="Times New Roman"/>
                <w:color w:val="auto"/>
                <w:sz w:val="21"/>
                <w:szCs w:val="21"/>
                <w:highlight w:val="none"/>
              </w:rPr>
            </w:pPr>
            <w:r>
              <w:rPr>
                <w:rFonts w:hint="eastAsia" w:ascii="宋体" w:hAnsi="宋体" w:cs="微软雅黑"/>
                <w:color w:val="auto"/>
                <w:sz w:val="21"/>
                <w:szCs w:val="21"/>
                <w:highlight w:val="none"/>
              </w:rPr>
              <w:t>交货</w:t>
            </w:r>
            <w:r>
              <w:rPr>
                <w:rFonts w:hint="eastAsia" w:ascii="宋体" w:hAnsi="宋体" w:cs="微软雅黑"/>
                <w:color w:val="auto"/>
                <w:spacing w:val="-2"/>
                <w:sz w:val="21"/>
                <w:szCs w:val="21"/>
                <w:highlight w:val="none"/>
              </w:rPr>
              <w:t>地</w:t>
            </w:r>
            <w:r>
              <w:rPr>
                <w:rFonts w:hint="eastAsia" w:ascii="宋体" w:hAnsi="宋体" w:cs="微软雅黑"/>
                <w:color w:val="auto"/>
                <w:sz w:val="21"/>
                <w:szCs w:val="21"/>
                <w:highlight w:val="none"/>
              </w:rPr>
              <w:t>点</w:t>
            </w:r>
          </w:p>
        </w:tc>
        <w:tc>
          <w:tcPr>
            <w:tcW w:w="4919" w:type="dxa"/>
            <w:tcBorders>
              <w:tl2br w:val="nil"/>
              <w:tr2bl w:val="nil"/>
            </w:tcBorders>
            <w:vAlign w:val="center"/>
          </w:tcPr>
          <w:p w14:paraId="74AA2ACB">
            <w:pPr>
              <w:widowControl w:val="0"/>
              <w:autoSpaceDE w:val="0"/>
              <w:autoSpaceDN w:val="0"/>
              <w:spacing w:line="400" w:lineRule="exact"/>
              <w:ind w:left="20" w:leftChars="10" w:right="-20"/>
              <w:jc w:val="both"/>
              <w:rPr>
                <w:rFonts w:ascii="宋体" w:hAnsi="宋体" w:cs="Times New Roman"/>
                <w:color w:val="auto"/>
                <w:sz w:val="21"/>
                <w:szCs w:val="21"/>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1.3</w:t>
            </w:r>
            <w:r>
              <w:rPr>
                <w:rFonts w:ascii="宋体" w:hAnsi="宋体" w:cs="Times New Roman"/>
                <w:color w:val="auto"/>
                <w:spacing w:val="-2"/>
                <w:sz w:val="21"/>
                <w:szCs w:val="21"/>
                <w:highlight w:val="none"/>
              </w:rPr>
              <w:t>.</w:t>
            </w:r>
            <w:r>
              <w:rPr>
                <w:rFonts w:ascii="宋体" w:hAnsi="宋体" w:cs="Times New Roman"/>
                <w:color w:val="auto"/>
                <w:sz w:val="21"/>
                <w:szCs w:val="21"/>
                <w:highlight w:val="none"/>
              </w:rPr>
              <w:t xml:space="preserve">3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3DC70FD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7BD23C78">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1181" w:type="dxa"/>
            <w:vMerge w:val="continue"/>
            <w:tcBorders>
              <w:tl2br w:val="nil"/>
              <w:tr2bl w:val="nil"/>
            </w:tcBorders>
            <w:vAlign w:val="center"/>
          </w:tcPr>
          <w:p w14:paraId="4B66B3A4">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2603" w:type="dxa"/>
            <w:tcBorders>
              <w:tl2br w:val="nil"/>
              <w:tr2bl w:val="nil"/>
            </w:tcBorders>
            <w:vAlign w:val="center"/>
          </w:tcPr>
          <w:p w14:paraId="3E0671B8">
            <w:pPr>
              <w:widowControl w:val="0"/>
              <w:autoSpaceDE w:val="0"/>
              <w:autoSpaceDN w:val="0"/>
              <w:spacing w:line="400" w:lineRule="exact"/>
              <w:ind w:left="20" w:leftChars="10" w:right="-20"/>
              <w:jc w:val="center"/>
              <w:rPr>
                <w:rFonts w:ascii="宋体" w:hAnsi="宋体" w:cs="Times New Roman"/>
                <w:color w:val="auto"/>
                <w:sz w:val="21"/>
                <w:szCs w:val="21"/>
                <w:highlight w:val="none"/>
              </w:rPr>
            </w:pPr>
            <w:r>
              <w:rPr>
                <w:rFonts w:hint="eastAsia" w:ascii="宋体" w:hAnsi="宋体" w:cs="微软雅黑"/>
                <w:color w:val="auto"/>
                <w:sz w:val="21"/>
                <w:szCs w:val="21"/>
                <w:highlight w:val="none"/>
              </w:rPr>
              <w:t>质量</w:t>
            </w:r>
            <w:r>
              <w:rPr>
                <w:rFonts w:hint="eastAsia" w:ascii="宋体" w:hAnsi="宋体" w:cs="微软雅黑"/>
                <w:color w:val="auto"/>
                <w:spacing w:val="-2"/>
                <w:sz w:val="21"/>
                <w:szCs w:val="21"/>
                <w:highlight w:val="none"/>
              </w:rPr>
              <w:t>要求</w:t>
            </w:r>
          </w:p>
        </w:tc>
        <w:tc>
          <w:tcPr>
            <w:tcW w:w="4919" w:type="dxa"/>
            <w:tcBorders>
              <w:tl2br w:val="nil"/>
              <w:tr2bl w:val="nil"/>
            </w:tcBorders>
            <w:vAlign w:val="center"/>
          </w:tcPr>
          <w:p w14:paraId="18458334">
            <w:pPr>
              <w:widowControl w:val="0"/>
              <w:autoSpaceDE w:val="0"/>
              <w:autoSpaceDN w:val="0"/>
              <w:spacing w:line="400" w:lineRule="exact"/>
              <w:ind w:left="20" w:leftChars="10" w:right="-20"/>
              <w:jc w:val="both"/>
              <w:rPr>
                <w:rFonts w:ascii="宋体" w:hAnsi="宋体" w:cs="Times New Roman"/>
                <w:color w:val="auto"/>
                <w:sz w:val="21"/>
                <w:szCs w:val="21"/>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1.3</w:t>
            </w:r>
            <w:r>
              <w:rPr>
                <w:rFonts w:ascii="宋体" w:hAnsi="宋体" w:cs="Times New Roman"/>
                <w:color w:val="auto"/>
                <w:spacing w:val="-2"/>
                <w:sz w:val="21"/>
                <w:szCs w:val="21"/>
                <w:highlight w:val="none"/>
              </w:rPr>
              <w:t>.</w:t>
            </w:r>
            <w:r>
              <w:rPr>
                <w:rFonts w:hint="eastAsia" w:ascii="宋体" w:hAnsi="宋体" w:cs="Times New Roman"/>
                <w:color w:val="auto"/>
                <w:sz w:val="21"/>
                <w:szCs w:val="21"/>
                <w:highlight w:val="none"/>
              </w:rPr>
              <w:t>5</w:t>
            </w:r>
            <w:r>
              <w:rPr>
                <w:rFonts w:ascii="宋体" w:hAnsi="宋体" w:cs="Times New Roman"/>
                <w:color w:val="auto"/>
                <w:sz w:val="21"/>
                <w:szCs w:val="21"/>
                <w:highlight w:val="none"/>
              </w:rPr>
              <w:t xml:space="preserve">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38B06DF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18B6D265">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1181" w:type="dxa"/>
            <w:vMerge w:val="continue"/>
            <w:tcBorders>
              <w:tl2br w:val="nil"/>
              <w:tr2bl w:val="nil"/>
            </w:tcBorders>
            <w:vAlign w:val="center"/>
          </w:tcPr>
          <w:p w14:paraId="38B21DC5">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2603" w:type="dxa"/>
            <w:tcBorders>
              <w:tl2br w:val="nil"/>
              <w:tr2bl w:val="nil"/>
            </w:tcBorders>
            <w:vAlign w:val="center"/>
          </w:tcPr>
          <w:p w14:paraId="242CE76F">
            <w:pPr>
              <w:widowControl w:val="0"/>
              <w:autoSpaceDE w:val="0"/>
              <w:autoSpaceDN w:val="0"/>
              <w:spacing w:line="400" w:lineRule="exact"/>
              <w:ind w:left="20" w:leftChars="10" w:right="-20"/>
              <w:jc w:val="center"/>
              <w:rPr>
                <w:rFonts w:ascii="宋体" w:hAnsi="宋体" w:cs="Times New Roman"/>
                <w:color w:val="auto"/>
                <w:sz w:val="21"/>
                <w:szCs w:val="21"/>
                <w:highlight w:val="none"/>
              </w:rPr>
            </w:pPr>
            <w:r>
              <w:rPr>
                <w:rFonts w:hint="eastAsia" w:ascii="宋体" w:hAnsi="宋体" w:cs="微软雅黑"/>
                <w:color w:val="auto"/>
                <w:sz w:val="21"/>
                <w:szCs w:val="21"/>
                <w:highlight w:val="none"/>
              </w:rPr>
              <w:t>投标</w:t>
            </w:r>
            <w:r>
              <w:rPr>
                <w:rFonts w:hint="eastAsia" w:ascii="宋体" w:hAnsi="宋体" w:cs="微软雅黑"/>
                <w:color w:val="auto"/>
                <w:spacing w:val="-2"/>
                <w:sz w:val="21"/>
                <w:szCs w:val="21"/>
                <w:highlight w:val="none"/>
              </w:rPr>
              <w:t>有</w:t>
            </w:r>
            <w:r>
              <w:rPr>
                <w:rFonts w:hint="eastAsia" w:ascii="宋体" w:hAnsi="宋体" w:cs="微软雅黑"/>
                <w:color w:val="auto"/>
                <w:sz w:val="21"/>
                <w:szCs w:val="21"/>
                <w:highlight w:val="none"/>
              </w:rPr>
              <w:t>效期</w:t>
            </w:r>
          </w:p>
        </w:tc>
        <w:tc>
          <w:tcPr>
            <w:tcW w:w="4919" w:type="dxa"/>
            <w:tcBorders>
              <w:tl2br w:val="nil"/>
              <w:tr2bl w:val="nil"/>
            </w:tcBorders>
            <w:vAlign w:val="center"/>
          </w:tcPr>
          <w:p w14:paraId="69B75122">
            <w:pPr>
              <w:widowControl w:val="0"/>
              <w:autoSpaceDE w:val="0"/>
              <w:autoSpaceDN w:val="0"/>
              <w:spacing w:line="400" w:lineRule="exact"/>
              <w:ind w:left="20" w:leftChars="10" w:right="-20"/>
              <w:jc w:val="both"/>
              <w:rPr>
                <w:rFonts w:ascii="宋体" w:hAnsi="宋体" w:cs="Times New Roman"/>
                <w:color w:val="auto"/>
                <w:sz w:val="21"/>
                <w:szCs w:val="21"/>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3.3</w:t>
            </w:r>
            <w:r>
              <w:rPr>
                <w:rFonts w:ascii="宋体" w:hAnsi="宋体" w:cs="Times New Roman"/>
                <w:color w:val="auto"/>
                <w:spacing w:val="-2"/>
                <w:sz w:val="21"/>
                <w:szCs w:val="21"/>
                <w:highlight w:val="none"/>
              </w:rPr>
              <w:t>.</w:t>
            </w:r>
            <w:r>
              <w:rPr>
                <w:rFonts w:ascii="宋体" w:hAnsi="宋体" w:cs="Times New Roman"/>
                <w:color w:val="auto"/>
                <w:sz w:val="21"/>
                <w:szCs w:val="21"/>
                <w:highlight w:val="none"/>
              </w:rPr>
              <w:t xml:space="preserve">1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398B8DF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6376F2FE">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1181" w:type="dxa"/>
            <w:vMerge w:val="continue"/>
            <w:tcBorders>
              <w:tl2br w:val="nil"/>
              <w:tr2bl w:val="nil"/>
            </w:tcBorders>
            <w:vAlign w:val="center"/>
          </w:tcPr>
          <w:p w14:paraId="6554F3CE">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2603" w:type="dxa"/>
            <w:tcBorders>
              <w:tl2br w:val="nil"/>
              <w:tr2bl w:val="nil"/>
            </w:tcBorders>
            <w:vAlign w:val="center"/>
          </w:tcPr>
          <w:p w14:paraId="071A1782">
            <w:pPr>
              <w:widowControl w:val="0"/>
              <w:autoSpaceDE w:val="0"/>
              <w:autoSpaceDN w:val="0"/>
              <w:spacing w:line="400" w:lineRule="exact"/>
              <w:ind w:left="20" w:leftChars="10" w:right="-20"/>
              <w:jc w:val="center"/>
              <w:rPr>
                <w:rFonts w:ascii="宋体" w:hAnsi="宋体" w:cs="Times New Roman"/>
                <w:color w:val="auto"/>
                <w:sz w:val="21"/>
                <w:szCs w:val="21"/>
                <w:highlight w:val="none"/>
              </w:rPr>
            </w:pPr>
            <w:r>
              <w:rPr>
                <w:rFonts w:hint="eastAsia" w:ascii="宋体" w:hAnsi="宋体" w:cs="微软雅黑"/>
                <w:color w:val="auto"/>
                <w:sz w:val="21"/>
                <w:szCs w:val="21"/>
                <w:highlight w:val="none"/>
              </w:rPr>
              <w:t>投标</w:t>
            </w:r>
            <w:r>
              <w:rPr>
                <w:rFonts w:hint="eastAsia" w:ascii="宋体" w:hAnsi="宋体" w:cs="微软雅黑"/>
                <w:color w:val="auto"/>
                <w:spacing w:val="-2"/>
                <w:sz w:val="21"/>
                <w:szCs w:val="21"/>
                <w:highlight w:val="none"/>
              </w:rPr>
              <w:t>保</w:t>
            </w:r>
            <w:r>
              <w:rPr>
                <w:rFonts w:hint="eastAsia" w:ascii="宋体" w:hAnsi="宋体" w:cs="微软雅黑"/>
                <w:color w:val="auto"/>
                <w:sz w:val="21"/>
                <w:szCs w:val="21"/>
                <w:highlight w:val="none"/>
              </w:rPr>
              <w:t>证金</w:t>
            </w:r>
          </w:p>
        </w:tc>
        <w:tc>
          <w:tcPr>
            <w:tcW w:w="4919" w:type="dxa"/>
            <w:tcBorders>
              <w:tl2br w:val="nil"/>
              <w:tr2bl w:val="nil"/>
            </w:tcBorders>
            <w:vAlign w:val="center"/>
          </w:tcPr>
          <w:p w14:paraId="0F047866">
            <w:pPr>
              <w:widowControl w:val="0"/>
              <w:autoSpaceDE w:val="0"/>
              <w:autoSpaceDN w:val="0"/>
              <w:spacing w:line="400" w:lineRule="exact"/>
              <w:ind w:left="20" w:leftChars="10" w:right="-20"/>
              <w:jc w:val="both"/>
              <w:rPr>
                <w:rFonts w:ascii="宋体" w:hAnsi="宋体" w:cs="Times New Roman"/>
                <w:color w:val="auto"/>
                <w:sz w:val="21"/>
                <w:szCs w:val="21"/>
                <w:highlight w:val="none"/>
              </w:rPr>
            </w:pPr>
            <w:r>
              <w:rPr>
                <w:rFonts w:hint="eastAsia" w:ascii="宋体" w:hAnsi="宋体" w:cs="微软雅黑"/>
                <w:color w:val="auto"/>
                <w:sz w:val="21"/>
                <w:szCs w:val="21"/>
                <w:highlight w:val="none"/>
              </w:rPr>
              <w:t>符合</w:t>
            </w:r>
            <w:r>
              <w:rPr>
                <w:rFonts w:hint="eastAsia" w:ascii="宋体" w:hAnsi="宋体" w:cs="微软雅黑"/>
                <w:color w:val="auto"/>
                <w:spacing w:val="-2"/>
                <w:sz w:val="21"/>
                <w:szCs w:val="21"/>
                <w:highlight w:val="none"/>
              </w:rPr>
              <w:t>第</w:t>
            </w:r>
            <w:r>
              <w:rPr>
                <w:rFonts w:hint="eastAsia" w:ascii="宋体" w:hAnsi="宋体" w:cs="微软雅黑"/>
                <w:color w:val="auto"/>
                <w:sz w:val="21"/>
                <w:szCs w:val="21"/>
                <w:highlight w:val="none"/>
              </w:rPr>
              <w:t>二</w:t>
            </w:r>
            <w:r>
              <w:rPr>
                <w:rFonts w:hint="eastAsia" w:ascii="宋体" w:hAnsi="宋体" w:cs="微软雅黑"/>
                <w:color w:val="auto"/>
                <w:spacing w:val="-2"/>
                <w:sz w:val="21"/>
                <w:szCs w:val="21"/>
                <w:highlight w:val="none"/>
              </w:rPr>
              <w:t>章</w:t>
            </w:r>
            <w:r>
              <w:rPr>
                <w:rFonts w:ascii="宋体" w:hAnsi="宋体" w:cs="Times New Roman"/>
                <w:color w:val="auto"/>
                <w:sz w:val="21"/>
                <w:szCs w:val="21"/>
                <w:highlight w:val="none"/>
              </w:rPr>
              <w:t>“</w:t>
            </w:r>
            <w:r>
              <w:rPr>
                <w:rFonts w:hint="eastAsia" w:ascii="宋体" w:hAnsi="宋体" w:cs="微软雅黑"/>
                <w:color w:val="auto"/>
                <w:spacing w:val="-2"/>
                <w:sz w:val="21"/>
                <w:szCs w:val="21"/>
                <w:highlight w:val="none"/>
              </w:rPr>
              <w:t>投</w:t>
            </w:r>
            <w:r>
              <w:rPr>
                <w:rFonts w:hint="eastAsia" w:ascii="宋体" w:hAnsi="宋体" w:cs="微软雅黑"/>
                <w:color w:val="auto"/>
                <w:sz w:val="21"/>
                <w:szCs w:val="21"/>
                <w:highlight w:val="none"/>
              </w:rPr>
              <w:t>标</w:t>
            </w:r>
            <w:r>
              <w:rPr>
                <w:rFonts w:hint="eastAsia" w:ascii="宋体" w:hAnsi="宋体" w:cs="微软雅黑"/>
                <w:color w:val="auto"/>
                <w:spacing w:val="-2"/>
                <w:sz w:val="21"/>
                <w:szCs w:val="21"/>
                <w:highlight w:val="none"/>
              </w:rPr>
              <w:t>人</w:t>
            </w:r>
            <w:r>
              <w:rPr>
                <w:rFonts w:hint="eastAsia" w:ascii="宋体" w:hAnsi="宋体" w:cs="微软雅黑"/>
                <w:color w:val="auto"/>
                <w:sz w:val="21"/>
                <w:szCs w:val="21"/>
                <w:highlight w:val="none"/>
              </w:rPr>
              <w:t>须知</w:t>
            </w:r>
            <w:r>
              <w:rPr>
                <w:rFonts w:ascii="宋体" w:hAnsi="宋体" w:cs="Times New Roman"/>
                <w:color w:val="auto"/>
                <w:spacing w:val="-3"/>
                <w:sz w:val="21"/>
                <w:szCs w:val="21"/>
                <w:highlight w:val="none"/>
              </w:rPr>
              <w:t>”</w:t>
            </w:r>
            <w:r>
              <w:rPr>
                <w:rFonts w:hint="eastAsia" w:ascii="宋体" w:hAnsi="宋体" w:cs="微软雅黑"/>
                <w:color w:val="auto"/>
                <w:sz w:val="21"/>
                <w:szCs w:val="21"/>
                <w:highlight w:val="none"/>
              </w:rPr>
              <w:t>第</w:t>
            </w:r>
            <w:r>
              <w:rPr>
                <w:rFonts w:ascii="宋体" w:hAnsi="宋体" w:cs="微软雅黑"/>
                <w:color w:val="auto"/>
                <w:spacing w:val="-9"/>
                <w:sz w:val="21"/>
                <w:szCs w:val="21"/>
                <w:highlight w:val="none"/>
              </w:rPr>
              <w:t xml:space="preserve"> </w:t>
            </w:r>
            <w:r>
              <w:rPr>
                <w:rFonts w:ascii="宋体" w:hAnsi="宋体" w:cs="Times New Roman"/>
                <w:color w:val="auto"/>
                <w:sz w:val="21"/>
                <w:szCs w:val="21"/>
                <w:highlight w:val="none"/>
              </w:rPr>
              <w:t>3.4</w:t>
            </w:r>
            <w:r>
              <w:rPr>
                <w:rFonts w:ascii="宋体" w:hAnsi="宋体" w:cs="Times New Roman"/>
                <w:color w:val="auto"/>
                <w:spacing w:val="-2"/>
                <w:sz w:val="21"/>
                <w:szCs w:val="21"/>
                <w:highlight w:val="none"/>
              </w:rPr>
              <w:t>.</w:t>
            </w:r>
            <w:r>
              <w:rPr>
                <w:rFonts w:ascii="宋体" w:hAnsi="宋体" w:cs="Times New Roman"/>
                <w:color w:val="auto"/>
                <w:sz w:val="21"/>
                <w:szCs w:val="21"/>
                <w:highlight w:val="none"/>
              </w:rPr>
              <w:t xml:space="preserve">1 </w:t>
            </w:r>
            <w:r>
              <w:rPr>
                <w:rFonts w:hint="eastAsia" w:ascii="宋体" w:hAnsi="宋体" w:cs="微软雅黑"/>
                <w:color w:val="auto"/>
                <w:spacing w:val="-2"/>
                <w:sz w:val="21"/>
                <w:szCs w:val="21"/>
                <w:highlight w:val="none"/>
              </w:rPr>
              <w:t>项</w:t>
            </w:r>
            <w:r>
              <w:rPr>
                <w:rFonts w:hint="eastAsia" w:ascii="宋体" w:hAnsi="宋体" w:cs="微软雅黑"/>
                <w:color w:val="auto"/>
                <w:sz w:val="21"/>
                <w:szCs w:val="21"/>
                <w:highlight w:val="none"/>
              </w:rPr>
              <w:t>规定</w:t>
            </w:r>
          </w:p>
        </w:tc>
      </w:tr>
      <w:tr w14:paraId="180713B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221D9CC0">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1181" w:type="dxa"/>
            <w:vMerge w:val="continue"/>
            <w:tcBorders>
              <w:tl2br w:val="nil"/>
              <w:tr2bl w:val="nil"/>
            </w:tcBorders>
            <w:vAlign w:val="center"/>
          </w:tcPr>
          <w:p w14:paraId="0AA19B73">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2603" w:type="dxa"/>
            <w:tcBorders>
              <w:tl2br w:val="nil"/>
              <w:tr2bl w:val="nil"/>
            </w:tcBorders>
            <w:vAlign w:val="center"/>
          </w:tcPr>
          <w:p w14:paraId="18EB756B">
            <w:pPr>
              <w:widowControl w:val="0"/>
              <w:autoSpaceDE w:val="0"/>
              <w:autoSpaceDN w:val="0"/>
              <w:spacing w:line="400" w:lineRule="exact"/>
              <w:ind w:left="20" w:leftChars="10" w:right="-20" w:rightChars="0"/>
              <w:jc w:val="center"/>
              <w:rPr>
                <w:rFonts w:hint="eastAsia" w:ascii="宋体" w:hAnsi="宋体" w:cs="微软雅黑"/>
                <w:strike w:val="0"/>
                <w:color w:val="auto"/>
                <w:sz w:val="21"/>
                <w:szCs w:val="21"/>
                <w:highlight w:val="none"/>
              </w:rPr>
            </w:pPr>
            <w:r>
              <w:rPr>
                <w:rFonts w:hint="eastAsia" w:ascii="宋体" w:hAnsi="宋体" w:cs="微软雅黑"/>
                <w:strike w:val="0"/>
                <w:color w:val="auto"/>
                <w:sz w:val="21"/>
                <w:szCs w:val="21"/>
                <w:highlight w:val="none"/>
              </w:rPr>
              <w:t>权利义务</w:t>
            </w:r>
          </w:p>
        </w:tc>
        <w:tc>
          <w:tcPr>
            <w:tcW w:w="4919" w:type="dxa"/>
            <w:tcBorders>
              <w:tl2br w:val="nil"/>
              <w:tr2bl w:val="nil"/>
            </w:tcBorders>
            <w:vAlign w:val="center"/>
          </w:tcPr>
          <w:p w14:paraId="3F886EE2">
            <w:pPr>
              <w:widowControl w:val="0"/>
              <w:autoSpaceDE w:val="0"/>
              <w:autoSpaceDN w:val="0"/>
              <w:spacing w:line="400" w:lineRule="exact"/>
              <w:ind w:left="20" w:leftChars="10" w:right="-20" w:rightChars="0"/>
              <w:jc w:val="both"/>
              <w:rPr>
                <w:rFonts w:hint="eastAsia" w:ascii="宋体" w:hAnsi="宋体" w:cs="微软雅黑"/>
                <w:strike w:val="0"/>
                <w:color w:val="auto"/>
                <w:sz w:val="21"/>
                <w:szCs w:val="21"/>
                <w:highlight w:val="none"/>
              </w:rPr>
            </w:pPr>
            <w:r>
              <w:rPr>
                <w:rFonts w:hint="eastAsia" w:ascii="宋体" w:hAnsi="宋体" w:cs="微软雅黑"/>
                <w:strike w:val="0"/>
                <w:color w:val="auto"/>
                <w:sz w:val="21"/>
                <w:szCs w:val="21"/>
                <w:highlight w:val="none"/>
              </w:rPr>
              <w:t>符合第四章“合同条款及格式”中的实质性要求和条件</w:t>
            </w:r>
          </w:p>
        </w:tc>
      </w:tr>
      <w:tr w14:paraId="3DF1572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14:paraId="310BB2B0">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1181" w:type="dxa"/>
            <w:vMerge w:val="continue"/>
            <w:tcBorders>
              <w:tl2br w:val="nil"/>
              <w:tr2bl w:val="nil"/>
            </w:tcBorders>
            <w:vAlign w:val="center"/>
          </w:tcPr>
          <w:p w14:paraId="22582D47">
            <w:pPr>
              <w:widowControl w:val="0"/>
              <w:autoSpaceDE w:val="0"/>
              <w:autoSpaceDN w:val="0"/>
              <w:spacing w:line="400" w:lineRule="exact"/>
              <w:ind w:left="20" w:leftChars="10" w:right="-20"/>
              <w:jc w:val="center"/>
              <w:rPr>
                <w:rFonts w:ascii="宋体" w:hAnsi="宋体" w:cs="Times New Roman"/>
                <w:color w:val="auto"/>
                <w:sz w:val="21"/>
                <w:szCs w:val="21"/>
                <w:highlight w:val="none"/>
              </w:rPr>
            </w:pPr>
          </w:p>
        </w:tc>
        <w:tc>
          <w:tcPr>
            <w:tcW w:w="2603" w:type="dxa"/>
            <w:tcBorders>
              <w:tl2br w:val="nil"/>
              <w:tr2bl w:val="nil"/>
            </w:tcBorders>
            <w:vAlign w:val="center"/>
          </w:tcPr>
          <w:p w14:paraId="2BCDD06A">
            <w:pPr>
              <w:widowControl w:val="0"/>
              <w:autoSpaceDE w:val="0"/>
              <w:autoSpaceDN w:val="0"/>
              <w:spacing w:line="400" w:lineRule="exact"/>
              <w:ind w:left="20" w:leftChars="10" w:right="-20"/>
              <w:jc w:val="center"/>
              <w:rPr>
                <w:rFonts w:ascii="宋体" w:hAnsi="宋体" w:cs="Times New Roman"/>
                <w:strike w:val="0"/>
                <w:color w:val="auto"/>
                <w:sz w:val="21"/>
                <w:szCs w:val="21"/>
                <w:highlight w:val="none"/>
              </w:rPr>
            </w:pPr>
            <w:r>
              <w:rPr>
                <w:rFonts w:hint="eastAsia" w:ascii="宋体" w:hAnsi="宋体" w:cs="微软雅黑"/>
                <w:strike w:val="0"/>
                <w:color w:val="auto"/>
                <w:sz w:val="21"/>
                <w:szCs w:val="21"/>
                <w:highlight w:val="none"/>
              </w:rPr>
              <w:t>货物</w:t>
            </w:r>
            <w:r>
              <w:rPr>
                <w:rFonts w:hint="eastAsia" w:ascii="宋体" w:hAnsi="宋体" w:cs="微软雅黑"/>
                <w:strike w:val="0"/>
                <w:color w:val="auto"/>
                <w:spacing w:val="-2"/>
                <w:sz w:val="21"/>
                <w:szCs w:val="21"/>
                <w:highlight w:val="none"/>
              </w:rPr>
              <w:t>及</w:t>
            </w:r>
            <w:r>
              <w:rPr>
                <w:rFonts w:hint="eastAsia" w:ascii="宋体" w:hAnsi="宋体" w:cs="微软雅黑"/>
                <w:strike w:val="0"/>
                <w:color w:val="auto"/>
                <w:sz w:val="21"/>
                <w:szCs w:val="21"/>
                <w:highlight w:val="none"/>
              </w:rPr>
              <w:t>技术服务和质保期服务</w:t>
            </w:r>
          </w:p>
        </w:tc>
        <w:tc>
          <w:tcPr>
            <w:tcW w:w="4919" w:type="dxa"/>
            <w:tcBorders>
              <w:tl2br w:val="nil"/>
              <w:tr2bl w:val="nil"/>
            </w:tcBorders>
            <w:vAlign w:val="center"/>
          </w:tcPr>
          <w:p w14:paraId="11C14143">
            <w:pPr>
              <w:widowControl w:val="0"/>
              <w:autoSpaceDE w:val="0"/>
              <w:autoSpaceDN w:val="0"/>
              <w:spacing w:line="400" w:lineRule="exact"/>
              <w:ind w:left="20" w:leftChars="10" w:right="-20"/>
              <w:jc w:val="both"/>
              <w:rPr>
                <w:rFonts w:ascii="宋体" w:hAnsi="宋体" w:cs="Times New Roman"/>
                <w:strike w:val="0"/>
                <w:color w:val="auto"/>
                <w:sz w:val="21"/>
                <w:szCs w:val="21"/>
                <w:highlight w:val="none"/>
              </w:rPr>
            </w:pPr>
            <w:r>
              <w:rPr>
                <w:rFonts w:hint="eastAsia" w:ascii="宋体" w:hAnsi="宋体" w:cs="微软雅黑"/>
                <w:strike w:val="0"/>
                <w:color w:val="auto"/>
                <w:sz w:val="21"/>
                <w:szCs w:val="21"/>
                <w:highlight w:val="none"/>
              </w:rPr>
              <w:t>符合</w:t>
            </w:r>
            <w:r>
              <w:rPr>
                <w:rFonts w:hint="eastAsia" w:ascii="宋体" w:hAnsi="宋体" w:cs="微软雅黑"/>
                <w:strike w:val="0"/>
                <w:color w:val="auto"/>
                <w:spacing w:val="-2"/>
                <w:sz w:val="21"/>
                <w:szCs w:val="21"/>
                <w:highlight w:val="none"/>
              </w:rPr>
              <w:t>第</w:t>
            </w:r>
            <w:r>
              <w:rPr>
                <w:rFonts w:hint="eastAsia" w:ascii="宋体" w:hAnsi="宋体" w:cs="微软雅黑"/>
                <w:strike w:val="0"/>
                <w:color w:val="auto"/>
                <w:sz w:val="21"/>
                <w:szCs w:val="21"/>
                <w:highlight w:val="none"/>
              </w:rPr>
              <w:t>五</w:t>
            </w:r>
            <w:r>
              <w:rPr>
                <w:rFonts w:hint="eastAsia" w:ascii="宋体" w:hAnsi="宋体" w:cs="微软雅黑"/>
                <w:strike w:val="0"/>
                <w:color w:val="auto"/>
                <w:spacing w:val="-2"/>
                <w:sz w:val="21"/>
                <w:szCs w:val="21"/>
                <w:highlight w:val="none"/>
              </w:rPr>
              <w:t>章</w:t>
            </w:r>
            <w:r>
              <w:rPr>
                <w:rFonts w:ascii="宋体" w:hAnsi="宋体" w:cs="Times New Roman"/>
                <w:strike w:val="0"/>
                <w:color w:val="auto"/>
                <w:sz w:val="21"/>
                <w:szCs w:val="21"/>
                <w:highlight w:val="none"/>
              </w:rPr>
              <w:t>“</w:t>
            </w:r>
            <w:r>
              <w:rPr>
                <w:rFonts w:hint="eastAsia" w:ascii="宋体" w:hAnsi="宋体" w:cs="微软雅黑"/>
                <w:strike w:val="0"/>
                <w:color w:val="auto"/>
                <w:spacing w:val="-2"/>
                <w:sz w:val="21"/>
                <w:szCs w:val="21"/>
                <w:highlight w:val="none"/>
              </w:rPr>
              <w:t>供</w:t>
            </w:r>
            <w:r>
              <w:rPr>
                <w:rFonts w:hint="eastAsia" w:ascii="宋体" w:hAnsi="宋体" w:cs="微软雅黑"/>
                <w:strike w:val="0"/>
                <w:color w:val="auto"/>
                <w:sz w:val="21"/>
                <w:szCs w:val="21"/>
                <w:highlight w:val="none"/>
              </w:rPr>
              <w:t>货</w:t>
            </w:r>
            <w:r>
              <w:rPr>
                <w:rFonts w:hint="eastAsia" w:ascii="宋体" w:hAnsi="宋体" w:cs="微软雅黑"/>
                <w:strike w:val="0"/>
                <w:color w:val="auto"/>
                <w:spacing w:val="-2"/>
                <w:sz w:val="21"/>
                <w:szCs w:val="21"/>
                <w:highlight w:val="none"/>
              </w:rPr>
              <w:t>要</w:t>
            </w:r>
            <w:r>
              <w:rPr>
                <w:rFonts w:hint="eastAsia" w:ascii="宋体" w:hAnsi="宋体" w:cs="微软雅黑"/>
                <w:strike w:val="0"/>
                <w:color w:val="auto"/>
                <w:sz w:val="21"/>
                <w:szCs w:val="21"/>
                <w:highlight w:val="none"/>
              </w:rPr>
              <w:t>求</w:t>
            </w:r>
            <w:r>
              <w:rPr>
                <w:rFonts w:ascii="宋体" w:hAnsi="宋体" w:cs="Times New Roman"/>
                <w:strike w:val="0"/>
                <w:color w:val="auto"/>
                <w:sz w:val="21"/>
                <w:szCs w:val="21"/>
                <w:highlight w:val="none"/>
              </w:rPr>
              <w:t>”</w:t>
            </w:r>
            <w:r>
              <w:rPr>
                <w:rFonts w:hint="eastAsia" w:ascii="宋体" w:hAnsi="宋体" w:cs="微软雅黑"/>
                <w:strike w:val="0"/>
                <w:color w:val="auto"/>
                <w:spacing w:val="-2"/>
                <w:sz w:val="21"/>
                <w:szCs w:val="21"/>
                <w:highlight w:val="none"/>
              </w:rPr>
              <w:t>中</w:t>
            </w:r>
            <w:r>
              <w:rPr>
                <w:rFonts w:hint="eastAsia" w:ascii="宋体" w:hAnsi="宋体" w:cs="微软雅黑"/>
                <w:strike w:val="0"/>
                <w:color w:val="auto"/>
                <w:sz w:val="21"/>
                <w:szCs w:val="21"/>
                <w:highlight w:val="none"/>
              </w:rPr>
              <w:t>的实质性要求和条件</w:t>
            </w:r>
          </w:p>
        </w:tc>
      </w:tr>
    </w:tbl>
    <w:p w14:paraId="3FCDB4A5">
      <w:pPr>
        <w:widowControl w:val="0"/>
        <w:rPr>
          <w:rFonts w:ascii="宋体" w:hAnsi="宋体" w:cs="Times New Roman" w:eastAsiaTheme="minorEastAsia"/>
          <w:color w:val="auto"/>
          <w:sz w:val="9"/>
          <w:szCs w:val="9"/>
          <w:highlight w:val="none"/>
        </w:rPr>
      </w:pPr>
    </w:p>
    <w:p w14:paraId="2606F1BB">
      <w:pPr>
        <w:pStyle w:val="9"/>
        <w:ind w:left="0" w:leftChars="0" w:firstLine="0" w:firstLineChars="0"/>
        <w:rPr>
          <w:color w:val="auto"/>
          <w:highlight w:val="none"/>
        </w:rPr>
      </w:pPr>
    </w:p>
    <w:p w14:paraId="0944A620">
      <w:pPr>
        <w:pStyle w:val="9"/>
        <w:ind w:left="0" w:leftChars="0" w:firstLine="0" w:firstLineChars="0"/>
        <w:rPr>
          <w:color w:val="auto"/>
          <w:highlight w:val="none"/>
        </w:rPr>
      </w:pPr>
    </w:p>
    <w:p w14:paraId="669CF9EC">
      <w:pPr>
        <w:pStyle w:val="9"/>
        <w:ind w:left="0" w:leftChars="0" w:firstLine="0" w:firstLineChars="0"/>
        <w:rPr>
          <w:color w:val="auto"/>
          <w:highlight w:val="none"/>
        </w:rPr>
      </w:pPr>
    </w:p>
    <w:p w14:paraId="0B86F129">
      <w:pPr>
        <w:pStyle w:val="9"/>
        <w:ind w:left="0" w:leftChars="0" w:firstLine="0" w:firstLineChars="0"/>
        <w:rPr>
          <w:color w:val="auto"/>
          <w:highlight w:val="none"/>
        </w:rPr>
      </w:pPr>
      <w:bookmarkStart w:id="2" w:name="_GoBack"/>
      <w:bookmarkEnd w:id="2"/>
    </w:p>
    <w:tbl>
      <w:tblPr>
        <w:tblStyle w:val="10"/>
        <w:tblW w:w="9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0"/>
        <w:gridCol w:w="1209"/>
        <w:gridCol w:w="1305"/>
        <w:gridCol w:w="6207"/>
      </w:tblGrid>
      <w:tr w14:paraId="7DCAE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60" w:type="dxa"/>
          </w:tcPr>
          <w:p w14:paraId="1F7EEFC0">
            <w:pPr>
              <w:widowControl w:val="0"/>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条款号</w:t>
            </w:r>
          </w:p>
        </w:tc>
        <w:tc>
          <w:tcPr>
            <w:tcW w:w="1209" w:type="dxa"/>
          </w:tcPr>
          <w:p w14:paraId="63C0513E">
            <w:pPr>
              <w:widowControl w:val="0"/>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条款内容</w:t>
            </w:r>
          </w:p>
        </w:tc>
        <w:tc>
          <w:tcPr>
            <w:tcW w:w="7512" w:type="dxa"/>
            <w:gridSpan w:val="2"/>
          </w:tcPr>
          <w:p w14:paraId="63F9B613">
            <w:pPr>
              <w:widowControl w:val="0"/>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编列内容</w:t>
            </w:r>
          </w:p>
        </w:tc>
      </w:tr>
      <w:tr w14:paraId="1DD19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jc w:val="center"/>
        </w:trPr>
        <w:tc>
          <w:tcPr>
            <w:tcW w:w="960" w:type="dxa"/>
            <w:vAlign w:val="center"/>
          </w:tcPr>
          <w:p w14:paraId="6D430651">
            <w:pPr>
              <w:widowControl w:val="0"/>
              <w:spacing w:line="320" w:lineRule="exact"/>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2.2.1</w:t>
            </w:r>
          </w:p>
        </w:tc>
        <w:tc>
          <w:tcPr>
            <w:tcW w:w="1209" w:type="dxa"/>
            <w:vAlign w:val="center"/>
          </w:tcPr>
          <w:p w14:paraId="3F563DD9">
            <w:pPr>
              <w:widowControl w:val="0"/>
              <w:spacing w:line="320" w:lineRule="exact"/>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分值构成</w:t>
            </w:r>
          </w:p>
          <w:p w14:paraId="6A8F8160">
            <w:pPr>
              <w:widowControl w:val="0"/>
              <w:spacing w:line="320" w:lineRule="exact"/>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(总分 100 分)</w:t>
            </w:r>
          </w:p>
        </w:tc>
        <w:tc>
          <w:tcPr>
            <w:tcW w:w="7512" w:type="dxa"/>
            <w:gridSpan w:val="2"/>
            <w:vAlign w:val="center"/>
          </w:tcPr>
          <w:p w14:paraId="1E632E06">
            <w:pPr>
              <w:widowControl w:val="0"/>
              <w:kinsoku w:val="0"/>
              <w:overflowPunct w:val="0"/>
              <w:spacing w:line="32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商务部分：</w:t>
            </w:r>
            <w:r>
              <w:rPr>
                <w:rFonts w:ascii="宋体" w:hAnsi="宋体" w:cs="宋体"/>
                <w:color w:val="auto"/>
                <w:kern w:val="21"/>
                <w:sz w:val="24"/>
                <w:szCs w:val="24"/>
                <w:highlight w:val="none"/>
                <w:u w:val="single"/>
              </w:rPr>
              <w:t xml:space="preserve"> </w:t>
            </w:r>
            <w:r>
              <w:rPr>
                <w:rFonts w:hint="eastAsia" w:ascii="宋体" w:hAnsi="宋体" w:cs="宋体"/>
                <w:color w:val="auto"/>
                <w:kern w:val="21"/>
                <w:sz w:val="24"/>
                <w:szCs w:val="24"/>
                <w:highlight w:val="none"/>
                <w:u w:val="single"/>
              </w:rPr>
              <w:t>20</w:t>
            </w:r>
            <w:r>
              <w:rPr>
                <w:rFonts w:ascii="宋体" w:hAnsi="宋体" w:cs="宋体"/>
                <w:color w:val="auto"/>
                <w:kern w:val="21"/>
                <w:sz w:val="24"/>
                <w:szCs w:val="24"/>
                <w:highlight w:val="none"/>
                <w:u w:val="single"/>
              </w:rPr>
              <w:t xml:space="preserve"> </w:t>
            </w:r>
            <w:r>
              <w:rPr>
                <w:rFonts w:hint="eastAsia" w:ascii="宋体" w:hAnsi="宋体" w:cs="宋体"/>
                <w:color w:val="auto"/>
                <w:kern w:val="21"/>
                <w:sz w:val="24"/>
                <w:szCs w:val="24"/>
                <w:highlight w:val="none"/>
              </w:rPr>
              <w:t>分</w:t>
            </w:r>
          </w:p>
          <w:p w14:paraId="5DE9501A">
            <w:pPr>
              <w:widowControl w:val="0"/>
              <w:kinsoku w:val="0"/>
              <w:overflowPunct w:val="0"/>
              <w:spacing w:line="32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lang w:val="en-US" w:eastAsia="zh-CN"/>
              </w:rPr>
              <w:t>技术建议书</w:t>
            </w:r>
            <w:r>
              <w:rPr>
                <w:rFonts w:hint="eastAsia" w:ascii="宋体" w:hAnsi="宋体" w:cs="宋体"/>
                <w:color w:val="auto"/>
                <w:kern w:val="21"/>
                <w:sz w:val="24"/>
                <w:szCs w:val="24"/>
                <w:highlight w:val="none"/>
              </w:rPr>
              <w:t>：</w:t>
            </w:r>
            <w:r>
              <w:rPr>
                <w:rFonts w:ascii="宋体" w:hAnsi="宋体" w:cs="宋体"/>
                <w:color w:val="auto"/>
                <w:kern w:val="21"/>
                <w:sz w:val="24"/>
                <w:szCs w:val="24"/>
                <w:highlight w:val="none"/>
                <w:u w:val="single"/>
              </w:rPr>
              <w:t xml:space="preserve"> </w:t>
            </w:r>
            <w:r>
              <w:rPr>
                <w:rFonts w:hint="eastAsia" w:ascii="宋体" w:hAnsi="宋体" w:cs="宋体"/>
                <w:color w:val="auto"/>
                <w:kern w:val="21"/>
                <w:sz w:val="24"/>
                <w:szCs w:val="24"/>
                <w:highlight w:val="none"/>
                <w:u w:val="single"/>
              </w:rPr>
              <w:t>50</w:t>
            </w:r>
            <w:r>
              <w:rPr>
                <w:rFonts w:ascii="宋体" w:hAnsi="宋体" w:cs="宋体"/>
                <w:color w:val="auto"/>
                <w:kern w:val="21"/>
                <w:sz w:val="24"/>
                <w:szCs w:val="24"/>
                <w:highlight w:val="none"/>
                <w:u w:val="single"/>
              </w:rPr>
              <w:t xml:space="preserve"> </w:t>
            </w:r>
            <w:r>
              <w:rPr>
                <w:rFonts w:hint="eastAsia" w:ascii="宋体" w:hAnsi="宋体" w:cs="宋体"/>
                <w:color w:val="auto"/>
                <w:kern w:val="21"/>
                <w:sz w:val="24"/>
                <w:szCs w:val="24"/>
                <w:highlight w:val="none"/>
              </w:rPr>
              <w:t>分</w:t>
            </w:r>
          </w:p>
          <w:p w14:paraId="5AB2F0ED">
            <w:pPr>
              <w:widowControl w:val="0"/>
              <w:tabs>
                <w:tab w:val="left" w:pos="2314"/>
              </w:tabs>
              <w:kinsoku w:val="0"/>
              <w:overflowPunct w:val="0"/>
              <w:spacing w:line="320" w:lineRule="exact"/>
              <w:ind w:left="20" w:leftChars="10"/>
              <w:jc w:val="both"/>
              <w:rPr>
                <w:rFonts w:ascii="宋体" w:hAnsi="宋体" w:cs="宋体"/>
                <w:color w:val="auto"/>
                <w:sz w:val="24"/>
                <w:szCs w:val="24"/>
                <w:highlight w:val="none"/>
                <w:lang w:eastAsia="en-US"/>
              </w:rPr>
            </w:pPr>
            <w:r>
              <w:rPr>
                <w:rFonts w:hint="eastAsia" w:ascii="宋体" w:hAnsi="宋体" w:cs="宋体"/>
                <w:color w:val="auto"/>
                <w:kern w:val="21"/>
                <w:sz w:val="24"/>
                <w:szCs w:val="24"/>
                <w:highlight w:val="none"/>
              </w:rPr>
              <w:t>评</w:t>
            </w:r>
            <w:r>
              <w:rPr>
                <w:rFonts w:hint="eastAsia" w:ascii="宋体" w:hAnsi="宋体" w:cs="宋体"/>
                <w:color w:val="auto"/>
                <w:kern w:val="21"/>
                <w:sz w:val="24"/>
                <w:szCs w:val="24"/>
                <w:highlight w:val="none"/>
                <w:lang w:eastAsia="en-US"/>
              </w:rPr>
              <w:t>标价：</w:t>
            </w:r>
            <w:r>
              <w:rPr>
                <w:rFonts w:ascii="宋体" w:hAnsi="宋体" w:cs="宋体"/>
                <w:color w:val="auto"/>
                <w:kern w:val="21"/>
                <w:sz w:val="24"/>
                <w:szCs w:val="24"/>
                <w:highlight w:val="none"/>
                <w:u w:val="single"/>
                <w:lang w:eastAsia="en-US"/>
              </w:rPr>
              <w:t xml:space="preserve"> </w:t>
            </w:r>
            <w:r>
              <w:rPr>
                <w:rFonts w:ascii="宋体" w:hAnsi="宋体" w:cs="宋体"/>
                <w:color w:val="auto"/>
                <w:kern w:val="21"/>
                <w:sz w:val="24"/>
                <w:szCs w:val="24"/>
                <w:highlight w:val="none"/>
                <w:u w:val="single"/>
              </w:rPr>
              <w:t>30</w:t>
            </w:r>
            <w:r>
              <w:rPr>
                <w:rFonts w:ascii="宋体" w:hAnsi="宋体" w:cs="宋体"/>
                <w:color w:val="auto"/>
                <w:kern w:val="21"/>
                <w:sz w:val="24"/>
                <w:szCs w:val="24"/>
                <w:highlight w:val="none"/>
                <w:u w:val="single"/>
                <w:lang w:eastAsia="en-US"/>
              </w:rPr>
              <w:t xml:space="preserve"> </w:t>
            </w:r>
            <w:r>
              <w:rPr>
                <w:rFonts w:hint="eastAsia" w:ascii="宋体" w:hAnsi="宋体" w:cs="宋体"/>
                <w:color w:val="auto"/>
                <w:kern w:val="21"/>
                <w:sz w:val="24"/>
                <w:szCs w:val="24"/>
                <w:highlight w:val="none"/>
                <w:lang w:eastAsia="en-US"/>
              </w:rPr>
              <w:t>分</w:t>
            </w:r>
          </w:p>
        </w:tc>
      </w:tr>
      <w:tr w14:paraId="4B216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60" w:type="dxa"/>
            <w:vAlign w:val="center"/>
          </w:tcPr>
          <w:p w14:paraId="0D38EB1A">
            <w:pPr>
              <w:widowControl w:val="0"/>
              <w:spacing w:line="320" w:lineRule="exact"/>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2.2.2</w:t>
            </w:r>
          </w:p>
        </w:tc>
        <w:tc>
          <w:tcPr>
            <w:tcW w:w="1209" w:type="dxa"/>
            <w:vAlign w:val="center"/>
          </w:tcPr>
          <w:p w14:paraId="5B9FFB11">
            <w:pPr>
              <w:widowControl w:val="0"/>
              <w:spacing w:line="320" w:lineRule="exact"/>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评标基准价计算方法</w:t>
            </w:r>
          </w:p>
        </w:tc>
        <w:tc>
          <w:tcPr>
            <w:tcW w:w="7512" w:type="dxa"/>
            <w:gridSpan w:val="2"/>
          </w:tcPr>
          <w:p w14:paraId="236FA4FA">
            <w:pPr>
              <w:widowControl w:val="0"/>
              <w:spacing w:line="320" w:lineRule="exact"/>
              <w:ind w:left="20"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评标基准价的计算：</w:t>
            </w:r>
          </w:p>
          <w:p w14:paraId="0D18D095">
            <w:pPr>
              <w:widowControl w:val="0"/>
              <w:spacing w:line="320" w:lineRule="exact"/>
              <w:ind w:left="20"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（1）评标价的确定：</w:t>
            </w:r>
          </w:p>
          <w:p w14:paraId="0C069BBB">
            <w:pPr>
              <w:widowControl w:val="0"/>
              <w:spacing w:line="320" w:lineRule="exact"/>
              <w:ind w:left="20"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评标价=</w:t>
            </w:r>
            <w:r>
              <w:rPr>
                <w:rFonts w:hint="eastAsia" w:ascii="宋体" w:hAnsi="宋体" w:cs="宋体"/>
                <w:color w:val="auto"/>
                <w:kern w:val="2"/>
                <w:sz w:val="24"/>
                <w:szCs w:val="24"/>
                <w:highlight w:val="none"/>
                <w:lang w:val="en-US" w:eastAsia="zh-CN"/>
              </w:rPr>
              <w:t>通过初步评审的经评标委员会修正（如有）的投标</w:t>
            </w:r>
            <w:r>
              <w:rPr>
                <w:rFonts w:hint="eastAsia" w:ascii="宋体" w:hAnsi="宋体" w:cs="宋体"/>
                <w:color w:val="auto"/>
                <w:kern w:val="2"/>
                <w:sz w:val="24"/>
                <w:szCs w:val="24"/>
                <w:highlight w:val="none"/>
              </w:rPr>
              <w:t>报价</w:t>
            </w:r>
          </w:p>
          <w:p w14:paraId="7490FFDD">
            <w:pPr>
              <w:widowControl w:val="0"/>
              <w:spacing w:line="320" w:lineRule="exact"/>
              <w:ind w:left="20"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（2）评标价平均值的计算：</w:t>
            </w:r>
          </w:p>
          <w:p w14:paraId="79B4C48E">
            <w:pPr>
              <w:widowControl w:val="0"/>
              <w:spacing w:line="320" w:lineRule="exact"/>
              <w:ind w:left="20"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评标价</w:t>
            </w:r>
            <w:r>
              <w:rPr>
                <w:rFonts w:hint="eastAsia" w:ascii="宋体" w:hAnsi="宋体" w:cs="宋体"/>
                <w:color w:val="auto"/>
                <w:kern w:val="2"/>
                <w:sz w:val="24"/>
                <w:szCs w:val="24"/>
                <w:highlight w:val="none"/>
              </w:rPr>
              <w:t>去掉一个最高值和一个最低值后的算术平均值即为评标价平均值（如果参与评标价平均值计算的有效投标人少于5家时，则计算评标价平均值时不去掉最高值和最低值）。</w:t>
            </w:r>
          </w:p>
          <w:p w14:paraId="26E584C8">
            <w:pPr>
              <w:widowControl w:val="0"/>
              <w:spacing w:line="320" w:lineRule="exact"/>
              <w:ind w:left="20" w:leftChars="10"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（3）评标基准价的确定：</w:t>
            </w:r>
          </w:p>
          <w:p w14:paraId="4E23B69C">
            <w:pPr>
              <w:widowControl w:val="0"/>
              <w:spacing w:line="320" w:lineRule="exact"/>
              <w:ind w:left="20" w:leftChars="10" w:firstLine="480" w:firstLineChars="200"/>
              <w:rPr>
                <w:color w:val="auto"/>
                <w:sz w:val="24"/>
                <w:szCs w:val="24"/>
                <w:highlight w:val="none"/>
              </w:rPr>
            </w:pPr>
            <w:r>
              <w:rPr>
                <w:rFonts w:hint="eastAsia" w:ascii="宋体" w:hAnsi="宋体" w:cs="宋体"/>
                <w:color w:val="auto"/>
                <w:sz w:val="24"/>
                <w:szCs w:val="24"/>
                <w:highlight w:val="none"/>
              </w:rPr>
              <w:t>将评标价平均值直接作为评标基准价（评标基准价保留两位小数，小数点后第三位四舍五入）。</w:t>
            </w:r>
          </w:p>
        </w:tc>
      </w:tr>
      <w:tr w14:paraId="45647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jc w:val="center"/>
        </w:trPr>
        <w:tc>
          <w:tcPr>
            <w:tcW w:w="960" w:type="dxa"/>
            <w:vAlign w:val="center"/>
          </w:tcPr>
          <w:p w14:paraId="236DE919">
            <w:pPr>
              <w:widowControl w:val="0"/>
              <w:spacing w:line="320" w:lineRule="exact"/>
              <w:jc w:val="center"/>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2.2.3</w:t>
            </w:r>
          </w:p>
        </w:tc>
        <w:tc>
          <w:tcPr>
            <w:tcW w:w="1209" w:type="dxa"/>
          </w:tcPr>
          <w:p w14:paraId="1CCE7D65">
            <w:pPr>
              <w:widowControl w:val="0"/>
              <w:spacing w:line="320" w:lineRule="exact"/>
              <w:jc w:val="center"/>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投标报价的偏差率计算公式</w:t>
            </w:r>
          </w:p>
        </w:tc>
        <w:tc>
          <w:tcPr>
            <w:tcW w:w="7512" w:type="dxa"/>
            <w:gridSpan w:val="2"/>
            <w:vAlign w:val="center"/>
          </w:tcPr>
          <w:p w14:paraId="2EE2946A">
            <w:pPr>
              <w:widowControl w:val="0"/>
              <w:spacing w:line="320" w:lineRule="exact"/>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不适用</w:t>
            </w:r>
          </w:p>
        </w:tc>
      </w:tr>
      <w:tr w14:paraId="0C9C8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60" w:type="dxa"/>
          </w:tcPr>
          <w:p w14:paraId="3AA57320">
            <w:pPr>
              <w:widowControl w:val="0"/>
              <w:tabs>
                <w:tab w:val="left" w:pos="840"/>
              </w:tabs>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条款号</w:t>
            </w:r>
          </w:p>
        </w:tc>
        <w:tc>
          <w:tcPr>
            <w:tcW w:w="1209" w:type="dxa"/>
          </w:tcPr>
          <w:p w14:paraId="783E7527">
            <w:pPr>
              <w:widowControl w:val="0"/>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评分因素（偏差率）</w:t>
            </w:r>
          </w:p>
        </w:tc>
        <w:tc>
          <w:tcPr>
            <w:tcW w:w="7512" w:type="dxa"/>
            <w:gridSpan w:val="2"/>
            <w:vAlign w:val="center"/>
          </w:tcPr>
          <w:p w14:paraId="0F2153E7">
            <w:pPr>
              <w:widowControl w:val="0"/>
              <w:spacing w:line="320" w:lineRule="exact"/>
              <w:jc w:val="center"/>
              <w:rPr>
                <w:rFonts w:ascii="宋体" w:hAnsi="宋体" w:cs="宋体"/>
                <w:b/>
                <w:color w:val="auto"/>
                <w:sz w:val="24"/>
                <w:szCs w:val="24"/>
                <w:highlight w:val="none"/>
                <w:lang w:eastAsia="en-US"/>
              </w:rPr>
            </w:pPr>
            <w:r>
              <w:rPr>
                <w:rFonts w:hint="eastAsia" w:ascii="宋体" w:hAnsi="宋体" w:cs="宋体"/>
                <w:b/>
                <w:color w:val="auto"/>
                <w:sz w:val="24"/>
                <w:szCs w:val="24"/>
                <w:highlight w:val="none"/>
                <w:lang w:eastAsia="en-US"/>
              </w:rPr>
              <w:t>评分标准</w:t>
            </w:r>
          </w:p>
        </w:tc>
      </w:tr>
      <w:tr w14:paraId="47B61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jc w:val="center"/>
        </w:trPr>
        <w:tc>
          <w:tcPr>
            <w:tcW w:w="960" w:type="dxa"/>
            <w:vAlign w:val="center"/>
          </w:tcPr>
          <w:p w14:paraId="6CD1692F">
            <w:pPr>
              <w:widowControl w:val="0"/>
              <w:spacing w:line="320" w:lineRule="exact"/>
              <w:ind w:left="20" w:leftChars="10"/>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2.2.4</w:t>
            </w:r>
          </w:p>
          <w:p w14:paraId="38BD2770">
            <w:pPr>
              <w:widowControl w:val="0"/>
              <w:spacing w:line="320" w:lineRule="exact"/>
              <w:ind w:left="20" w:leftChars="10"/>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（1）</w:t>
            </w:r>
          </w:p>
        </w:tc>
        <w:tc>
          <w:tcPr>
            <w:tcW w:w="1209" w:type="dxa"/>
            <w:vAlign w:val="center"/>
          </w:tcPr>
          <w:p w14:paraId="4B9EB4CD">
            <w:pPr>
              <w:widowControl w:val="0"/>
              <w:spacing w:line="3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商务部分</w:t>
            </w:r>
          </w:p>
          <w:p w14:paraId="228AF065">
            <w:pPr>
              <w:widowControl w:val="0"/>
              <w:spacing w:line="32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eastAsia="en-US"/>
              </w:rPr>
              <w:t>评分标准</w:t>
            </w:r>
          </w:p>
        </w:tc>
        <w:tc>
          <w:tcPr>
            <w:tcW w:w="1305" w:type="dxa"/>
            <w:tcBorders>
              <w:right w:val="single" w:color="auto" w:sz="4" w:space="0"/>
            </w:tcBorders>
            <w:vAlign w:val="center"/>
          </w:tcPr>
          <w:p w14:paraId="473516F3">
            <w:pPr>
              <w:widowControl w:val="0"/>
              <w:spacing w:line="320" w:lineRule="exact"/>
              <w:ind w:left="20" w:leftChars="1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业绩</w:t>
            </w:r>
          </w:p>
          <w:p w14:paraId="5ABE5453">
            <w:pPr>
              <w:widowControl w:val="0"/>
              <w:spacing w:line="320" w:lineRule="exact"/>
              <w:ind w:left="20" w:leftChars="10"/>
              <w:jc w:val="center"/>
              <w:rPr>
                <w:rFonts w:ascii="宋体" w:hAnsi="宋体" w:cs="宋体"/>
                <w:i/>
                <w:color w:val="auto"/>
                <w:kern w:val="2"/>
                <w:sz w:val="24"/>
                <w:szCs w:val="24"/>
                <w:highlight w:val="none"/>
              </w:rPr>
            </w:pPr>
            <w:r>
              <w:rPr>
                <w:rFonts w:hint="eastAsia" w:ascii="宋体" w:hAnsi="宋体" w:cs="宋体"/>
                <w:color w:val="auto"/>
                <w:kern w:val="2"/>
                <w:sz w:val="24"/>
                <w:szCs w:val="24"/>
                <w:highlight w:val="none"/>
              </w:rPr>
              <w:t>（20分）</w:t>
            </w:r>
          </w:p>
        </w:tc>
        <w:tc>
          <w:tcPr>
            <w:tcW w:w="6207" w:type="dxa"/>
            <w:tcBorders>
              <w:left w:val="single" w:color="auto" w:sz="4" w:space="0"/>
            </w:tcBorders>
            <w:vAlign w:val="center"/>
          </w:tcPr>
          <w:p w14:paraId="52B5CB25">
            <w:pPr>
              <w:widowControl w:val="0"/>
              <w:overflowPunct w:val="0"/>
              <w:spacing w:line="320" w:lineRule="exact"/>
              <w:ind w:left="20" w:leftChars="10"/>
              <w:jc w:val="both"/>
              <w:rPr>
                <w:rFonts w:ascii="宋体" w:hAnsi="宋体" w:cs="宋体"/>
                <w:color w:val="auto"/>
                <w:kern w:val="21"/>
                <w:sz w:val="24"/>
                <w:szCs w:val="24"/>
                <w:highlight w:val="none"/>
              </w:rPr>
            </w:pPr>
            <w:r>
              <w:rPr>
                <w:rFonts w:ascii="宋体" w:hAnsi="宋体" w:cs="宋体"/>
                <w:color w:val="auto"/>
                <w:kern w:val="21"/>
                <w:sz w:val="24"/>
                <w:szCs w:val="24"/>
                <w:highlight w:val="none"/>
              </w:rPr>
              <w:t>1、满足资格审查最低条件（业绩最低要求）的，得</w:t>
            </w:r>
            <w:r>
              <w:rPr>
                <w:rFonts w:hint="eastAsia" w:ascii="宋体" w:hAnsi="宋体" w:cs="宋体"/>
                <w:color w:val="auto"/>
                <w:kern w:val="21"/>
                <w:sz w:val="24"/>
                <w:szCs w:val="24"/>
                <w:highlight w:val="none"/>
              </w:rPr>
              <w:t>12分；</w:t>
            </w:r>
          </w:p>
          <w:p w14:paraId="233F1FDD">
            <w:pPr>
              <w:widowControl w:val="0"/>
              <w:overflowPunct w:val="0"/>
              <w:spacing w:line="320" w:lineRule="exact"/>
              <w:ind w:left="20" w:leftChars="10"/>
              <w:jc w:val="both"/>
              <w:rPr>
                <w:rFonts w:ascii="宋体" w:hAnsi="宋体" w:cs="宋体"/>
                <w:color w:val="auto"/>
                <w:kern w:val="21"/>
                <w:sz w:val="24"/>
                <w:szCs w:val="24"/>
                <w:highlight w:val="none"/>
              </w:rPr>
            </w:pPr>
            <w:r>
              <w:rPr>
                <w:rFonts w:ascii="宋体" w:hAnsi="宋体" w:cs="宋体"/>
                <w:color w:val="auto"/>
                <w:kern w:val="21"/>
                <w:sz w:val="24"/>
                <w:szCs w:val="24"/>
                <w:highlight w:val="none"/>
              </w:rPr>
              <w:t>2、每增加1项满足资格条件（业绩最低要求）业绩加</w:t>
            </w:r>
            <w:r>
              <w:rPr>
                <w:rFonts w:hint="eastAsia" w:ascii="宋体" w:hAnsi="宋体" w:cs="宋体"/>
                <w:color w:val="auto"/>
                <w:kern w:val="21"/>
                <w:sz w:val="24"/>
                <w:szCs w:val="24"/>
                <w:highlight w:val="none"/>
              </w:rPr>
              <w:t>2分，最高加8分。</w:t>
            </w:r>
          </w:p>
        </w:tc>
      </w:tr>
      <w:tr w14:paraId="183AD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restart"/>
            <w:vAlign w:val="center"/>
          </w:tcPr>
          <w:p w14:paraId="346842B6">
            <w:pPr>
              <w:widowControl w:val="0"/>
              <w:spacing w:line="320" w:lineRule="exact"/>
              <w:ind w:left="20" w:leftChars="10"/>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2.2.4</w:t>
            </w:r>
          </w:p>
          <w:p w14:paraId="1ED4002F">
            <w:pPr>
              <w:widowControl w:val="0"/>
              <w:spacing w:line="320" w:lineRule="exact"/>
              <w:ind w:left="20" w:leftChars="10"/>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（2）</w:t>
            </w:r>
          </w:p>
        </w:tc>
        <w:tc>
          <w:tcPr>
            <w:tcW w:w="1209" w:type="dxa"/>
            <w:vMerge w:val="restart"/>
            <w:vAlign w:val="center"/>
          </w:tcPr>
          <w:p w14:paraId="4617CA2A">
            <w:pPr>
              <w:widowControl w:val="0"/>
              <w:spacing w:line="320" w:lineRule="exact"/>
              <w:ind w:left="20" w:leftChars="10"/>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技术建议书</w:t>
            </w:r>
            <w:r>
              <w:rPr>
                <w:rFonts w:hint="eastAsia" w:ascii="宋体" w:hAnsi="宋体" w:cs="宋体"/>
                <w:color w:val="auto"/>
                <w:sz w:val="24"/>
                <w:szCs w:val="24"/>
                <w:highlight w:val="none"/>
                <w:lang w:eastAsia="en-US"/>
              </w:rPr>
              <w:t>评分标准</w:t>
            </w:r>
          </w:p>
        </w:tc>
        <w:tc>
          <w:tcPr>
            <w:tcW w:w="1305" w:type="dxa"/>
            <w:tcBorders>
              <w:right w:val="single" w:color="auto" w:sz="4" w:space="0"/>
            </w:tcBorders>
            <w:vAlign w:val="center"/>
          </w:tcPr>
          <w:p w14:paraId="19B384DA">
            <w:pPr>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制造商认证情况</w:t>
            </w:r>
          </w:p>
          <w:p w14:paraId="16FC5FA3">
            <w:pPr>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5</w:t>
            </w:r>
            <w:r>
              <w:rPr>
                <w:rFonts w:hint="eastAsia" w:ascii="宋体" w:hAnsi="宋体" w:cs="宋体"/>
                <w:color w:val="auto"/>
                <w:kern w:val="2"/>
                <w:sz w:val="24"/>
                <w:szCs w:val="24"/>
                <w:highlight w:val="none"/>
              </w:rPr>
              <w:t>分）</w:t>
            </w:r>
          </w:p>
        </w:tc>
        <w:tc>
          <w:tcPr>
            <w:tcW w:w="6207" w:type="dxa"/>
            <w:tcBorders>
              <w:left w:val="single" w:color="auto" w:sz="4" w:space="0"/>
            </w:tcBorders>
            <w:vAlign w:val="center"/>
          </w:tcPr>
          <w:p w14:paraId="40D99946">
            <w:pP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制造商具有有效</w:t>
            </w:r>
            <w:r>
              <w:rPr>
                <w:rFonts w:hint="eastAsia" w:ascii="宋体" w:hAnsi="宋体" w:eastAsia="宋体" w:cs="宋体"/>
                <w:color w:val="auto"/>
                <w:sz w:val="24"/>
                <w:szCs w:val="24"/>
                <w:highlight w:val="none"/>
                <w:vertAlign w:val="baseline"/>
                <w:lang w:val="en-US" w:eastAsia="zh-CN"/>
              </w:rPr>
              <w:t>的1S09001质量体系认证证书，ISO14001环境管理体系认证证书，ISO45001职业健康安全管理体系认证证书（或GB/T 28001职业健康安全管理体系认证证书）</w:t>
            </w:r>
            <w:r>
              <w:rPr>
                <w:rFonts w:hint="eastAsia" w:ascii="宋体" w:hAnsi="宋体" w:eastAsia="宋体" w:cs="宋体"/>
                <w:color w:val="auto"/>
                <w:sz w:val="24"/>
                <w:szCs w:val="24"/>
                <w:highlight w:val="none"/>
                <w:vertAlign w:val="baseline"/>
              </w:rPr>
              <w:t>、中国环境标志产品认证证书、中国环保产品认证证书（CQC），且认证范围需包括智能密集架，每提供一个符合要求认证证书</w:t>
            </w:r>
            <w:r>
              <w:rPr>
                <w:rFonts w:hint="eastAsia" w:ascii="宋体" w:hAnsi="宋体" w:eastAsia="宋体" w:cs="宋体"/>
                <w:b w:val="0"/>
                <w:bCs w:val="0"/>
                <w:color w:val="auto"/>
                <w:sz w:val="24"/>
                <w:szCs w:val="24"/>
                <w:highlight w:val="none"/>
                <w:vertAlign w:val="baseline"/>
              </w:rPr>
              <w:t>得1分，最高得</w:t>
            </w:r>
            <w:r>
              <w:rPr>
                <w:rFonts w:hint="eastAsia" w:ascii="宋体" w:hAnsi="宋体" w:eastAsia="宋体" w:cs="宋体"/>
                <w:b w:val="0"/>
                <w:bCs w:val="0"/>
                <w:color w:val="auto"/>
                <w:sz w:val="24"/>
                <w:szCs w:val="24"/>
                <w:highlight w:val="none"/>
                <w:vertAlign w:val="baseline"/>
                <w:lang w:val="en-US" w:eastAsia="zh-CN"/>
              </w:rPr>
              <w:t>5</w:t>
            </w:r>
            <w:r>
              <w:rPr>
                <w:rFonts w:hint="eastAsia" w:ascii="宋体" w:hAnsi="宋体" w:eastAsia="宋体" w:cs="宋体"/>
                <w:b w:val="0"/>
                <w:bCs w:val="0"/>
                <w:color w:val="auto"/>
                <w:sz w:val="24"/>
                <w:szCs w:val="24"/>
                <w:highlight w:val="none"/>
                <w:vertAlign w:val="baseline"/>
              </w:rPr>
              <w:t>分</w:t>
            </w:r>
            <w:r>
              <w:rPr>
                <w:rFonts w:hint="eastAsia" w:ascii="宋体" w:hAnsi="宋体" w:eastAsia="宋体" w:cs="宋体"/>
                <w:color w:val="auto"/>
                <w:sz w:val="24"/>
                <w:szCs w:val="24"/>
                <w:highlight w:val="none"/>
                <w:vertAlign w:val="baseline"/>
              </w:rPr>
              <w:t>。</w:t>
            </w:r>
          </w:p>
          <w:p w14:paraId="3A3B027B">
            <w:pPr>
              <w:pStyle w:val="15"/>
              <w:spacing w:line="300" w:lineRule="exact"/>
              <w:rPr>
                <w:color w:val="auto"/>
                <w:highlight w:val="none"/>
              </w:rPr>
            </w:pPr>
            <w:r>
              <w:rPr>
                <w:rFonts w:hint="eastAsia" w:ascii="宋体" w:hAnsi="宋体" w:cs="宋体"/>
                <w:color w:val="auto"/>
                <w:sz w:val="24"/>
                <w:highlight w:val="none"/>
              </w:rPr>
              <w:t>注：</w:t>
            </w:r>
            <w:r>
              <w:rPr>
                <w:rFonts w:hint="eastAsia" w:ascii="宋体" w:hAnsi="宋体" w:eastAsia="宋体" w:cs="宋体"/>
                <w:color w:val="auto"/>
                <w:sz w:val="24"/>
                <w:szCs w:val="24"/>
                <w:highlight w:val="none"/>
                <w:vertAlign w:val="baseline"/>
              </w:rPr>
              <w:t>要求认证证书</w:t>
            </w:r>
            <w:r>
              <w:rPr>
                <w:rFonts w:hint="eastAsia" w:ascii="宋体" w:hAnsi="宋体" w:eastAsia="宋体" w:cs="宋体"/>
                <w:color w:val="auto"/>
                <w:sz w:val="24"/>
                <w:szCs w:val="24"/>
                <w:highlight w:val="none"/>
                <w:vertAlign w:val="baseline"/>
                <w:lang w:val="en-US" w:eastAsia="zh-CN"/>
              </w:rPr>
              <w:t>的</w:t>
            </w:r>
            <w:r>
              <w:rPr>
                <w:rFonts w:hint="eastAsia" w:ascii="宋体" w:hAnsi="宋体" w:eastAsia="宋体" w:cs="宋体"/>
                <w:color w:val="auto"/>
                <w:sz w:val="24"/>
                <w:szCs w:val="24"/>
                <w:highlight w:val="none"/>
                <w:vertAlign w:val="baseline"/>
              </w:rPr>
              <w:t>认证范围必须包含智能密集架，提供认证证书复印件并加盖投标人公章，认证范围不符合要求的不得分。</w:t>
            </w:r>
          </w:p>
        </w:tc>
      </w:tr>
      <w:tr w14:paraId="61E46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continue"/>
            <w:vAlign w:val="center"/>
          </w:tcPr>
          <w:p w14:paraId="249D562C">
            <w:pPr>
              <w:widowControl w:val="0"/>
              <w:spacing w:line="320" w:lineRule="exact"/>
              <w:ind w:left="20" w:leftChars="10"/>
              <w:jc w:val="both"/>
              <w:rPr>
                <w:rFonts w:ascii="宋体" w:hAnsi="宋体" w:cs="宋体"/>
                <w:color w:val="auto"/>
                <w:sz w:val="24"/>
                <w:szCs w:val="24"/>
                <w:highlight w:val="none"/>
              </w:rPr>
            </w:pPr>
          </w:p>
        </w:tc>
        <w:tc>
          <w:tcPr>
            <w:tcW w:w="1209" w:type="dxa"/>
            <w:vMerge w:val="continue"/>
            <w:vAlign w:val="center"/>
          </w:tcPr>
          <w:p w14:paraId="42FF93F3">
            <w:pPr>
              <w:widowControl w:val="0"/>
              <w:spacing w:line="320" w:lineRule="exact"/>
              <w:ind w:left="20" w:leftChars="10"/>
              <w:jc w:val="center"/>
              <w:rPr>
                <w:rFonts w:ascii="宋体" w:hAnsi="宋体" w:cs="宋体"/>
                <w:color w:val="auto"/>
                <w:sz w:val="24"/>
                <w:szCs w:val="24"/>
                <w:highlight w:val="none"/>
              </w:rPr>
            </w:pPr>
          </w:p>
        </w:tc>
        <w:tc>
          <w:tcPr>
            <w:tcW w:w="1305" w:type="dxa"/>
            <w:tcBorders>
              <w:right w:val="single" w:color="auto" w:sz="4" w:space="0"/>
            </w:tcBorders>
            <w:vAlign w:val="center"/>
          </w:tcPr>
          <w:p w14:paraId="61DBB36F">
            <w:pPr>
              <w:widowControl w:val="0"/>
              <w:spacing w:line="360" w:lineRule="exact"/>
              <w:ind w:left="20" w:leftChars="1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产品响应情况</w:t>
            </w:r>
          </w:p>
          <w:p w14:paraId="447F8137">
            <w:pPr>
              <w:widowControl w:val="0"/>
              <w:spacing w:line="360" w:lineRule="exact"/>
              <w:ind w:left="20" w:leftChars="1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（20分）</w:t>
            </w:r>
          </w:p>
        </w:tc>
        <w:tc>
          <w:tcPr>
            <w:tcW w:w="6207" w:type="dxa"/>
            <w:tcBorders>
              <w:left w:val="single" w:color="auto" w:sz="4" w:space="0"/>
            </w:tcBorders>
            <w:vAlign w:val="center"/>
          </w:tcPr>
          <w:p w14:paraId="6A8CF74A">
            <w:pPr>
              <w:widowControl w:val="0"/>
              <w:overflowPunct w:val="0"/>
              <w:spacing w:line="36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根据所投产品技术指标、</w:t>
            </w:r>
            <w:r>
              <w:rPr>
                <w:rFonts w:hint="eastAsia" w:ascii="宋体" w:hAnsi="宋体" w:cs="宋体"/>
                <w:color w:val="auto"/>
                <w:kern w:val="21"/>
                <w:sz w:val="24"/>
                <w:szCs w:val="24"/>
                <w:highlight w:val="none"/>
                <w:lang w:val="en-US" w:eastAsia="zh-CN"/>
              </w:rPr>
              <w:t>功能特点</w:t>
            </w:r>
            <w:r>
              <w:rPr>
                <w:rFonts w:hint="eastAsia" w:ascii="宋体" w:hAnsi="宋体" w:cs="宋体"/>
                <w:color w:val="auto"/>
                <w:kern w:val="21"/>
                <w:sz w:val="24"/>
                <w:szCs w:val="24"/>
                <w:highlight w:val="none"/>
              </w:rPr>
              <w:t>等进行综合比较评价：</w:t>
            </w:r>
          </w:p>
          <w:p w14:paraId="3CF7C9B2">
            <w:pPr>
              <w:widowControl w:val="0"/>
              <w:overflowPunct w:val="0"/>
              <w:spacing w:line="36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优：16-20分；</w:t>
            </w:r>
          </w:p>
          <w:p w14:paraId="09017627">
            <w:pPr>
              <w:widowControl w:val="0"/>
              <w:overflowPunct w:val="0"/>
              <w:spacing w:line="36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良好：12-16分；</w:t>
            </w:r>
          </w:p>
          <w:p w14:paraId="181E6A65">
            <w:pPr>
              <w:widowControl w:val="0"/>
              <w:overflowPunct w:val="0"/>
              <w:spacing w:line="36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一般：12分。</w:t>
            </w:r>
          </w:p>
        </w:tc>
      </w:tr>
      <w:tr w14:paraId="4A7E7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continue"/>
            <w:vAlign w:val="center"/>
          </w:tcPr>
          <w:p w14:paraId="138F7356">
            <w:pPr>
              <w:widowControl w:val="0"/>
              <w:spacing w:line="320" w:lineRule="exact"/>
              <w:ind w:left="20" w:leftChars="10"/>
              <w:jc w:val="both"/>
              <w:rPr>
                <w:rFonts w:ascii="宋体" w:hAnsi="宋体" w:cs="宋体"/>
                <w:color w:val="auto"/>
                <w:sz w:val="24"/>
                <w:szCs w:val="24"/>
                <w:highlight w:val="none"/>
                <w:lang w:eastAsia="en-US"/>
              </w:rPr>
            </w:pPr>
          </w:p>
        </w:tc>
        <w:tc>
          <w:tcPr>
            <w:tcW w:w="1209" w:type="dxa"/>
            <w:vMerge w:val="continue"/>
            <w:vAlign w:val="center"/>
          </w:tcPr>
          <w:p w14:paraId="014855DB">
            <w:pPr>
              <w:widowControl w:val="0"/>
              <w:spacing w:line="320" w:lineRule="exact"/>
              <w:ind w:left="20" w:leftChars="10"/>
              <w:jc w:val="center"/>
              <w:rPr>
                <w:rFonts w:ascii="宋体" w:hAnsi="宋体" w:cs="宋体"/>
                <w:color w:val="auto"/>
                <w:sz w:val="24"/>
                <w:szCs w:val="24"/>
                <w:highlight w:val="none"/>
              </w:rPr>
            </w:pPr>
          </w:p>
        </w:tc>
        <w:tc>
          <w:tcPr>
            <w:tcW w:w="1305" w:type="dxa"/>
            <w:tcBorders>
              <w:right w:val="single" w:color="auto" w:sz="4" w:space="0"/>
            </w:tcBorders>
            <w:vAlign w:val="center"/>
          </w:tcPr>
          <w:p w14:paraId="6FD730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项目实施</w:t>
            </w:r>
            <w:r>
              <w:rPr>
                <w:rFonts w:hint="eastAsia" w:ascii="宋体" w:hAnsi="宋体" w:eastAsia="宋体" w:cs="宋体"/>
                <w:color w:val="auto"/>
                <w:kern w:val="2"/>
                <w:sz w:val="24"/>
                <w:szCs w:val="24"/>
                <w:highlight w:val="none"/>
              </w:rPr>
              <w:t>方案</w:t>
            </w:r>
          </w:p>
          <w:p w14:paraId="0E3D8B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分）</w:t>
            </w:r>
          </w:p>
        </w:tc>
        <w:tc>
          <w:tcPr>
            <w:tcW w:w="6207" w:type="dxa"/>
            <w:tcBorders>
              <w:left w:val="single" w:color="auto" w:sz="4" w:space="0"/>
            </w:tcBorders>
            <w:vAlign w:val="top"/>
          </w:tcPr>
          <w:p w14:paraId="2D157BD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实施方案（包括但不限于</w:t>
            </w:r>
            <w:r>
              <w:rPr>
                <w:rFonts w:hint="eastAsia" w:ascii="宋体" w:hAnsi="宋体" w:eastAsia="宋体" w:cs="宋体"/>
                <w:color w:val="auto"/>
                <w:kern w:val="2"/>
                <w:sz w:val="24"/>
                <w:szCs w:val="24"/>
                <w:highlight w:val="none"/>
              </w:rPr>
              <w:t>供货进度计划、技术组织措施、安装调试方案、管理制度和协调方案、项目验收方案、项目团队配备方案</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针对本项目实施的应急预案</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培训方案）</w:t>
            </w:r>
            <w:r>
              <w:rPr>
                <w:rFonts w:hint="eastAsia" w:ascii="宋体" w:hAnsi="宋体" w:eastAsia="宋体" w:cs="宋体"/>
                <w:color w:val="auto"/>
                <w:kern w:val="2"/>
                <w:sz w:val="24"/>
                <w:szCs w:val="24"/>
                <w:highlight w:val="none"/>
              </w:rPr>
              <w:t>详细、科学合理、切实可行</w:t>
            </w:r>
            <w:r>
              <w:rPr>
                <w:rFonts w:hint="eastAsia" w:ascii="宋体" w:hAnsi="宋体" w:eastAsia="宋体" w:cs="宋体"/>
                <w:color w:val="auto"/>
                <w:sz w:val="24"/>
                <w:szCs w:val="24"/>
                <w:highlight w:val="none"/>
                <w:vertAlign w:val="baseline"/>
              </w:rPr>
              <w:t>，等</w:t>
            </w:r>
            <w:r>
              <w:rPr>
                <w:rFonts w:hint="eastAsia" w:ascii="宋体" w:hAnsi="宋体" w:eastAsia="宋体" w:cs="宋体"/>
                <w:color w:val="auto"/>
                <w:sz w:val="24"/>
                <w:szCs w:val="24"/>
                <w:highlight w:val="none"/>
                <w:vertAlign w:val="baseline"/>
                <w:lang w:val="en-US" w:eastAsia="zh-CN"/>
              </w:rPr>
              <w:t>方面</w:t>
            </w:r>
            <w:r>
              <w:rPr>
                <w:rFonts w:hint="eastAsia" w:ascii="宋体" w:hAnsi="宋体" w:eastAsia="宋体" w:cs="宋体"/>
                <w:color w:val="auto"/>
                <w:sz w:val="24"/>
                <w:szCs w:val="24"/>
                <w:highlight w:val="none"/>
                <w:vertAlign w:val="baseline"/>
              </w:rPr>
              <w:t>进行评审</w:t>
            </w:r>
            <w:r>
              <w:rPr>
                <w:rFonts w:hint="eastAsia" w:ascii="宋体" w:hAnsi="宋体" w:eastAsia="宋体" w:cs="宋体"/>
                <w:color w:val="auto"/>
                <w:kern w:val="2"/>
                <w:sz w:val="24"/>
                <w:szCs w:val="24"/>
                <w:highlight w:val="none"/>
              </w:rPr>
              <w:t>。</w:t>
            </w:r>
          </w:p>
          <w:p w14:paraId="1D35E90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方案优：</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分；</w:t>
            </w:r>
          </w:p>
          <w:p w14:paraId="445C4E0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良好：</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p>
          <w:p w14:paraId="65BACE0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一般：</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分。</w:t>
            </w:r>
          </w:p>
        </w:tc>
      </w:tr>
      <w:tr w14:paraId="40DA1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continue"/>
            <w:vAlign w:val="center"/>
          </w:tcPr>
          <w:p w14:paraId="6F9CB10E">
            <w:pPr>
              <w:widowControl w:val="0"/>
              <w:spacing w:line="320" w:lineRule="exact"/>
              <w:ind w:left="20" w:leftChars="10"/>
              <w:jc w:val="both"/>
              <w:rPr>
                <w:rFonts w:ascii="宋体" w:hAnsi="宋体" w:cs="宋体"/>
                <w:color w:val="auto"/>
                <w:sz w:val="24"/>
                <w:szCs w:val="24"/>
                <w:highlight w:val="none"/>
                <w:lang w:eastAsia="en-US"/>
              </w:rPr>
            </w:pPr>
          </w:p>
        </w:tc>
        <w:tc>
          <w:tcPr>
            <w:tcW w:w="1209" w:type="dxa"/>
            <w:vMerge w:val="continue"/>
            <w:vAlign w:val="center"/>
          </w:tcPr>
          <w:p w14:paraId="6941513B">
            <w:pPr>
              <w:widowControl w:val="0"/>
              <w:spacing w:line="320" w:lineRule="exact"/>
              <w:ind w:left="20" w:leftChars="10"/>
              <w:jc w:val="center"/>
              <w:rPr>
                <w:rFonts w:ascii="宋体" w:hAnsi="宋体" w:cs="宋体"/>
                <w:color w:val="auto"/>
                <w:sz w:val="24"/>
                <w:szCs w:val="24"/>
                <w:highlight w:val="none"/>
              </w:rPr>
            </w:pPr>
          </w:p>
        </w:tc>
        <w:tc>
          <w:tcPr>
            <w:tcW w:w="1305" w:type="dxa"/>
            <w:tcBorders>
              <w:right w:val="single" w:color="auto" w:sz="4" w:space="0"/>
            </w:tcBorders>
            <w:vAlign w:val="center"/>
          </w:tcPr>
          <w:p w14:paraId="791726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质量保证措施</w:t>
            </w:r>
          </w:p>
          <w:p w14:paraId="7AA403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分）</w:t>
            </w:r>
          </w:p>
        </w:tc>
        <w:tc>
          <w:tcPr>
            <w:tcW w:w="6207" w:type="dxa"/>
            <w:tcBorders>
              <w:left w:val="single" w:color="auto" w:sz="4" w:space="0"/>
            </w:tcBorders>
            <w:vAlign w:val="top"/>
          </w:tcPr>
          <w:p w14:paraId="6A2277D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产品质量保证措施：（</w:t>
            </w:r>
            <w:r>
              <w:rPr>
                <w:rFonts w:hint="eastAsia" w:ascii="宋体" w:hAnsi="宋体" w:eastAsia="宋体" w:cs="宋体"/>
                <w:color w:val="auto"/>
                <w:kern w:val="2"/>
                <w:sz w:val="24"/>
                <w:szCs w:val="24"/>
                <w:highlight w:val="none"/>
              </w:rPr>
              <w:t>包括但不限于项目管理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质量控制要点</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施</w:t>
            </w:r>
            <w:r>
              <w:rPr>
                <w:rFonts w:hint="eastAsia" w:ascii="宋体" w:hAnsi="宋体" w:eastAsia="宋体" w:cs="宋体"/>
                <w:color w:val="auto"/>
                <w:kern w:val="2"/>
                <w:sz w:val="24"/>
                <w:szCs w:val="24"/>
                <w:highlight w:val="none"/>
              </w:rPr>
              <w:t>工工艺措施</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施工人员技能保障</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响应速度、生产与服务过程质量控制等要素</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，方案完整，措施可靠，符合行业规范，满足采购需求、具有针对性和可操作性，等情况进行评审：</w:t>
            </w:r>
          </w:p>
          <w:p w14:paraId="7DAB838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方案优：</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分；</w:t>
            </w:r>
          </w:p>
          <w:p w14:paraId="7518F1B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良好：</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p>
          <w:p w14:paraId="1810355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一般：</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分。</w:t>
            </w:r>
          </w:p>
        </w:tc>
      </w:tr>
      <w:tr w14:paraId="340ED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continue"/>
            <w:vAlign w:val="center"/>
          </w:tcPr>
          <w:p w14:paraId="09583028">
            <w:pPr>
              <w:widowControl w:val="0"/>
              <w:spacing w:line="320" w:lineRule="exact"/>
              <w:ind w:left="20" w:leftChars="10"/>
              <w:jc w:val="both"/>
              <w:rPr>
                <w:rFonts w:ascii="宋体" w:hAnsi="宋体" w:cs="宋体"/>
                <w:color w:val="auto"/>
                <w:sz w:val="24"/>
                <w:szCs w:val="24"/>
                <w:highlight w:val="none"/>
                <w:lang w:eastAsia="en-US"/>
              </w:rPr>
            </w:pPr>
          </w:p>
        </w:tc>
        <w:tc>
          <w:tcPr>
            <w:tcW w:w="1209" w:type="dxa"/>
            <w:vMerge w:val="continue"/>
            <w:vAlign w:val="center"/>
          </w:tcPr>
          <w:p w14:paraId="173C12F3">
            <w:pPr>
              <w:widowControl w:val="0"/>
              <w:spacing w:line="320" w:lineRule="exact"/>
              <w:ind w:left="20" w:leftChars="10"/>
              <w:jc w:val="center"/>
              <w:rPr>
                <w:rFonts w:ascii="宋体" w:hAnsi="宋体" w:cs="宋体"/>
                <w:color w:val="auto"/>
                <w:sz w:val="24"/>
                <w:szCs w:val="24"/>
                <w:highlight w:val="none"/>
              </w:rPr>
            </w:pPr>
          </w:p>
        </w:tc>
        <w:tc>
          <w:tcPr>
            <w:tcW w:w="1305" w:type="dxa"/>
            <w:tcBorders>
              <w:right w:val="single" w:color="auto" w:sz="4" w:space="0"/>
            </w:tcBorders>
            <w:vAlign w:val="center"/>
          </w:tcPr>
          <w:p w14:paraId="223A55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售后服务方案</w:t>
            </w:r>
          </w:p>
          <w:p w14:paraId="4D5B96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分）</w:t>
            </w:r>
          </w:p>
        </w:tc>
        <w:tc>
          <w:tcPr>
            <w:tcW w:w="6207" w:type="dxa"/>
            <w:tcBorders>
              <w:left w:val="single" w:color="auto" w:sz="4" w:space="0"/>
            </w:tcBorders>
            <w:vAlign w:val="top"/>
          </w:tcPr>
          <w:p w14:paraId="5BE7F20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售后服务方案（包括</w:t>
            </w:r>
            <w:r>
              <w:rPr>
                <w:rFonts w:hint="eastAsia" w:ascii="宋体" w:hAnsi="宋体" w:eastAsia="宋体" w:cs="宋体"/>
                <w:color w:val="auto"/>
                <w:kern w:val="2"/>
                <w:sz w:val="24"/>
                <w:szCs w:val="24"/>
                <w:highlight w:val="none"/>
                <w:lang w:val="en-US" w:eastAsia="zh-CN"/>
              </w:rPr>
              <w:t>但不限于</w:t>
            </w:r>
            <w:r>
              <w:rPr>
                <w:rFonts w:hint="eastAsia" w:ascii="宋体" w:hAnsi="宋体" w:eastAsia="宋体" w:cs="宋体"/>
                <w:color w:val="auto"/>
                <w:kern w:val="2"/>
                <w:sz w:val="24"/>
                <w:szCs w:val="24"/>
                <w:highlight w:val="none"/>
              </w:rPr>
              <w:t>针对本项目服务的措施，售后服务的内容、问题的解决方案、巡检服务计划、售后服务体系及人员安排）详细、科学合理、响应时间、切实可行等方面进行评审。</w:t>
            </w:r>
          </w:p>
          <w:p w14:paraId="175660B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方案优：4-5分；</w:t>
            </w:r>
          </w:p>
          <w:p w14:paraId="109611C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良好：3-4分；</w:t>
            </w:r>
          </w:p>
          <w:p w14:paraId="6C131B6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一般：</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分。</w:t>
            </w:r>
          </w:p>
        </w:tc>
      </w:tr>
      <w:tr w14:paraId="77DDC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9" w:hRule="atLeast"/>
          <w:jc w:val="center"/>
        </w:trPr>
        <w:tc>
          <w:tcPr>
            <w:tcW w:w="960" w:type="dxa"/>
            <w:vAlign w:val="center"/>
          </w:tcPr>
          <w:p w14:paraId="57554B0D">
            <w:pPr>
              <w:pStyle w:val="16"/>
              <w:autoSpaceDE/>
              <w:spacing w:line="320" w:lineRule="exact"/>
              <w:ind w:left="20" w:leftChars="10"/>
              <w:jc w:val="center"/>
              <w:rPr>
                <w:color w:val="auto"/>
                <w:sz w:val="24"/>
                <w:szCs w:val="24"/>
                <w:highlight w:val="none"/>
              </w:rPr>
            </w:pPr>
            <w:r>
              <w:rPr>
                <w:rFonts w:hint="eastAsia"/>
                <w:color w:val="auto"/>
                <w:sz w:val="24"/>
                <w:szCs w:val="24"/>
                <w:highlight w:val="none"/>
              </w:rPr>
              <w:t>2.2.4</w:t>
            </w:r>
          </w:p>
          <w:p w14:paraId="7E2D1A65">
            <w:pPr>
              <w:widowControl w:val="0"/>
              <w:spacing w:line="320" w:lineRule="exact"/>
              <w:ind w:left="20" w:leftChars="10"/>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rPr>
              <w:t>（3）</w:t>
            </w:r>
          </w:p>
        </w:tc>
        <w:tc>
          <w:tcPr>
            <w:tcW w:w="1209" w:type="dxa"/>
            <w:vAlign w:val="center"/>
          </w:tcPr>
          <w:p w14:paraId="235A8B61">
            <w:pPr>
              <w:widowControl w:val="0"/>
              <w:spacing w:line="320" w:lineRule="exact"/>
              <w:ind w:left="20" w:leftChars="10"/>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rPr>
              <w:t>评</w:t>
            </w:r>
            <w:r>
              <w:rPr>
                <w:rFonts w:hint="eastAsia" w:ascii="宋体" w:hAnsi="宋体" w:cs="宋体"/>
                <w:color w:val="auto"/>
                <w:sz w:val="24"/>
                <w:szCs w:val="24"/>
                <w:highlight w:val="none"/>
                <w:lang w:eastAsia="en-US"/>
              </w:rPr>
              <w:t>标价</w:t>
            </w:r>
          </w:p>
          <w:p w14:paraId="63A1D749">
            <w:pPr>
              <w:widowControl w:val="0"/>
              <w:spacing w:line="320" w:lineRule="exact"/>
              <w:ind w:left="20" w:leftChars="10"/>
              <w:jc w:val="center"/>
              <w:rPr>
                <w:rFonts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评分标准</w:t>
            </w:r>
          </w:p>
        </w:tc>
        <w:tc>
          <w:tcPr>
            <w:tcW w:w="1305" w:type="dxa"/>
            <w:vAlign w:val="center"/>
          </w:tcPr>
          <w:p w14:paraId="52CCFD8F">
            <w:pPr>
              <w:widowControl w:val="0"/>
              <w:spacing w:line="320" w:lineRule="exact"/>
              <w:ind w:left="20" w:leftChars="10"/>
              <w:jc w:val="center"/>
              <w:rPr>
                <w:rFonts w:ascii="宋体" w:hAnsi="宋体" w:cs="宋体"/>
                <w:color w:val="auto"/>
                <w:sz w:val="24"/>
                <w:szCs w:val="24"/>
                <w:highlight w:val="none"/>
              </w:rPr>
            </w:pPr>
            <w:r>
              <w:rPr>
                <w:rFonts w:hint="eastAsia" w:ascii="宋体" w:hAnsi="宋体" w:cs="宋体"/>
                <w:color w:val="auto"/>
                <w:sz w:val="24"/>
                <w:szCs w:val="24"/>
                <w:highlight w:val="none"/>
              </w:rPr>
              <w:t>30分</w:t>
            </w:r>
          </w:p>
        </w:tc>
        <w:tc>
          <w:tcPr>
            <w:tcW w:w="6207" w:type="dxa"/>
            <w:tcBorders>
              <w:top w:val="single" w:color="auto" w:sz="4" w:space="0"/>
              <w:bottom w:val="single" w:color="auto" w:sz="4" w:space="0"/>
            </w:tcBorders>
          </w:tcPr>
          <w:p w14:paraId="1D284253">
            <w:pPr>
              <w:pStyle w:val="9"/>
              <w:overflowPunct w:val="0"/>
              <w:spacing w:after="0" w:line="320" w:lineRule="exact"/>
              <w:ind w:left="20" w:leftChars="10" w:firstLine="0" w:firstLineChars="0"/>
              <w:rPr>
                <w:rFonts w:ascii="宋体" w:hAnsi="宋体" w:cs="宋体"/>
                <w:color w:val="auto"/>
                <w:kern w:val="21"/>
                <w:sz w:val="24"/>
                <w:highlight w:val="none"/>
              </w:rPr>
            </w:pPr>
            <w:r>
              <w:rPr>
                <w:rFonts w:hint="eastAsia" w:ascii="宋体" w:hAnsi="宋体" w:cs="宋体"/>
                <w:color w:val="auto"/>
                <w:kern w:val="21"/>
                <w:sz w:val="24"/>
                <w:highlight w:val="none"/>
              </w:rPr>
              <w:t>评标价得分计算公式：</w:t>
            </w:r>
          </w:p>
          <w:p w14:paraId="2C8528CB">
            <w:pPr>
              <w:widowControl w:val="0"/>
              <w:overflowPunct w:val="0"/>
              <w:spacing w:line="32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（1）如果投标人的评标价＞评标基准价，则评标价得分</w:t>
            </w:r>
            <w:r>
              <w:rPr>
                <w:rFonts w:ascii="宋体" w:hAnsi="宋体" w:cs="宋体"/>
                <w:color w:val="auto"/>
                <w:kern w:val="21"/>
                <w:sz w:val="24"/>
                <w:szCs w:val="24"/>
                <w:highlight w:val="none"/>
              </w:rPr>
              <w:t>=</w:t>
            </w:r>
            <w:r>
              <w:rPr>
                <w:rFonts w:hint="eastAsia" w:ascii="宋体" w:hAnsi="宋体" w:cs="宋体"/>
                <w:color w:val="auto"/>
                <w:kern w:val="21"/>
                <w:sz w:val="24"/>
                <w:szCs w:val="24"/>
                <w:highlight w:val="none"/>
              </w:rPr>
              <w:t>(3</w:t>
            </w:r>
            <w:r>
              <w:rPr>
                <w:rFonts w:ascii="宋体" w:hAnsi="宋体" w:cs="宋体"/>
                <w:color w:val="auto"/>
                <w:kern w:val="21"/>
                <w:sz w:val="24"/>
                <w:szCs w:val="24"/>
                <w:highlight w:val="none"/>
              </w:rPr>
              <w:t>0-</w:t>
            </w:r>
            <w:r>
              <w:rPr>
                <w:rFonts w:hint="eastAsia" w:ascii="宋体" w:hAnsi="宋体" w:cs="宋体"/>
                <w:color w:val="auto"/>
                <w:sz w:val="24"/>
                <w:szCs w:val="24"/>
                <w:highlight w:val="none"/>
              </w:rPr>
              <w:t>（投标人评标价-评标基准价）/评标基准价</w:t>
            </w:r>
            <w:r>
              <w:rPr>
                <w:rFonts w:ascii="宋体" w:hAnsi="宋体" w:cs="宋体"/>
                <w:color w:val="auto"/>
                <w:kern w:val="21"/>
                <w:sz w:val="24"/>
                <w:szCs w:val="24"/>
                <w:highlight w:val="none"/>
              </w:rPr>
              <w:t>×100×E1</w:t>
            </w:r>
            <w:r>
              <w:rPr>
                <w:rFonts w:hint="eastAsia" w:ascii="宋体" w:hAnsi="宋体" w:cs="宋体"/>
                <w:color w:val="auto"/>
                <w:kern w:val="21"/>
                <w:sz w:val="24"/>
                <w:szCs w:val="24"/>
                <w:highlight w:val="none"/>
              </w:rPr>
              <w:t>)</w:t>
            </w:r>
            <w:r>
              <w:rPr>
                <w:rFonts w:ascii="宋体" w:hAnsi="宋体" w:cs="宋体"/>
                <w:color w:val="auto"/>
                <w:kern w:val="21"/>
                <w:sz w:val="24"/>
                <w:szCs w:val="24"/>
                <w:highlight w:val="none"/>
              </w:rPr>
              <w:t>；</w:t>
            </w:r>
          </w:p>
          <w:p w14:paraId="0B7AC7E5">
            <w:pPr>
              <w:widowControl w:val="0"/>
              <w:overflowPunct w:val="0"/>
              <w:spacing w:line="32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w:t>
            </w:r>
            <w:r>
              <w:rPr>
                <w:rFonts w:ascii="宋体" w:hAnsi="宋体" w:cs="宋体"/>
                <w:color w:val="auto"/>
                <w:kern w:val="21"/>
                <w:sz w:val="24"/>
                <w:szCs w:val="24"/>
                <w:highlight w:val="none"/>
              </w:rPr>
              <w:t>2）如果投标人的评标价≤评标基准价，则评标价得分=</w:t>
            </w:r>
            <w:r>
              <w:rPr>
                <w:rFonts w:hint="eastAsia" w:ascii="宋体" w:hAnsi="宋体" w:cs="宋体"/>
                <w:color w:val="auto"/>
                <w:kern w:val="21"/>
                <w:sz w:val="24"/>
                <w:szCs w:val="24"/>
                <w:highlight w:val="none"/>
              </w:rPr>
              <w:t>(3</w:t>
            </w:r>
            <w:r>
              <w:rPr>
                <w:rFonts w:ascii="宋体" w:hAnsi="宋体" w:cs="宋体"/>
                <w:color w:val="auto"/>
                <w:kern w:val="21"/>
                <w:sz w:val="24"/>
                <w:szCs w:val="24"/>
                <w:highlight w:val="none"/>
              </w:rPr>
              <w:t>0+</w:t>
            </w:r>
            <w:r>
              <w:rPr>
                <w:rFonts w:hint="eastAsia" w:ascii="宋体" w:hAnsi="宋体" w:cs="宋体"/>
                <w:color w:val="auto"/>
                <w:sz w:val="24"/>
                <w:szCs w:val="24"/>
                <w:highlight w:val="none"/>
              </w:rPr>
              <w:t>（投标人评标价-评标基准价）/评标基准价</w:t>
            </w:r>
            <w:r>
              <w:rPr>
                <w:rFonts w:ascii="宋体" w:hAnsi="宋体" w:cs="宋体"/>
                <w:color w:val="auto"/>
                <w:kern w:val="21"/>
                <w:sz w:val="24"/>
                <w:szCs w:val="24"/>
                <w:highlight w:val="none"/>
              </w:rPr>
              <w:t>×100×E2</w:t>
            </w:r>
            <w:r>
              <w:rPr>
                <w:rFonts w:hint="eastAsia" w:ascii="宋体" w:hAnsi="宋体" w:cs="宋体"/>
                <w:color w:val="auto"/>
                <w:kern w:val="21"/>
                <w:sz w:val="24"/>
                <w:szCs w:val="24"/>
                <w:highlight w:val="none"/>
              </w:rPr>
              <w:t>)</w:t>
            </w:r>
            <w:r>
              <w:rPr>
                <w:rFonts w:ascii="宋体" w:hAnsi="宋体" w:cs="宋体"/>
                <w:color w:val="auto"/>
                <w:kern w:val="21"/>
                <w:sz w:val="24"/>
                <w:szCs w:val="24"/>
                <w:highlight w:val="none"/>
              </w:rPr>
              <w:t>；</w:t>
            </w:r>
          </w:p>
          <w:p w14:paraId="00534EFF">
            <w:pPr>
              <w:widowControl w:val="0"/>
              <w:overflowPunct w:val="0"/>
              <w:spacing w:line="32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其中：</w:t>
            </w:r>
          </w:p>
          <w:p w14:paraId="170A45F6">
            <w:pPr>
              <w:widowControl w:val="0"/>
              <w:overflowPunct w:val="0"/>
              <w:spacing w:line="32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E1是评标价每高于评标基准价一个百分点的扣分值，E1＝0.2；</w:t>
            </w:r>
          </w:p>
          <w:p w14:paraId="002AA020">
            <w:pPr>
              <w:widowControl w:val="0"/>
              <w:overflowPunct w:val="0"/>
              <w:spacing w:line="32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E2是评标价每低于评标基准价一个百分点的扣分值，E2＝0.1。</w:t>
            </w:r>
          </w:p>
          <w:p w14:paraId="7E4D9E7B">
            <w:pPr>
              <w:widowControl w:val="0"/>
              <w:overflowPunct w:val="0"/>
              <w:spacing w:line="320" w:lineRule="exact"/>
              <w:ind w:left="20" w:leftChars="10"/>
              <w:jc w:val="both"/>
              <w:rPr>
                <w:rFonts w:ascii="宋体" w:hAnsi="宋体" w:cs="宋体"/>
                <w:color w:val="auto"/>
                <w:kern w:val="21"/>
                <w:sz w:val="24"/>
                <w:szCs w:val="24"/>
                <w:highlight w:val="none"/>
              </w:rPr>
            </w:pPr>
            <w:r>
              <w:rPr>
                <w:rFonts w:hint="eastAsia" w:ascii="宋体" w:hAnsi="宋体" w:cs="宋体"/>
                <w:color w:val="auto"/>
                <w:kern w:val="21"/>
                <w:sz w:val="24"/>
                <w:szCs w:val="24"/>
                <w:highlight w:val="none"/>
              </w:rPr>
              <w:t>评标价最低得分为0分。</w:t>
            </w:r>
          </w:p>
          <w:p w14:paraId="02C5C331">
            <w:pPr>
              <w:widowControl w:val="0"/>
              <w:overflowPunct w:val="0"/>
              <w:spacing w:line="320" w:lineRule="exact"/>
              <w:ind w:left="20" w:leftChars="10"/>
              <w:jc w:val="both"/>
              <w:rPr>
                <w:rFonts w:ascii="宋体" w:hAnsi="宋体" w:cs="宋体"/>
                <w:color w:val="auto"/>
                <w:spacing w:val="-4"/>
                <w:kern w:val="21"/>
                <w:sz w:val="24"/>
                <w:szCs w:val="24"/>
                <w:highlight w:val="none"/>
              </w:rPr>
            </w:pPr>
            <w:r>
              <w:rPr>
                <w:rFonts w:hint="eastAsia" w:ascii="宋体" w:hAnsi="宋体" w:cs="宋体"/>
                <w:color w:val="auto"/>
                <w:kern w:val="21"/>
                <w:sz w:val="24"/>
                <w:szCs w:val="24"/>
                <w:highlight w:val="none"/>
              </w:rPr>
              <w:t>评标价得分保留小数点后两位，小数点后第三位“四舍五入”。</w:t>
            </w:r>
          </w:p>
        </w:tc>
      </w:tr>
      <w:tr w14:paraId="35D33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jc w:val="center"/>
        </w:trPr>
        <w:tc>
          <w:tcPr>
            <w:tcW w:w="9681" w:type="dxa"/>
            <w:gridSpan w:val="4"/>
            <w:vAlign w:val="center"/>
          </w:tcPr>
          <w:p w14:paraId="135EB094">
            <w:pPr>
              <w:pStyle w:val="9"/>
              <w:spacing w:after="0" w:line="320" w:lineRule="exact"/>
              <w:ind w:left="20" w:leftChars="10" w:firstLine="0" w:firstLineChars="0"/>
              <w:rPr>
                <w:color w:val="auto"/>
                <w:sz w:val="24"/>
                <w:highlight w:val="none"/>
              </w:rPr>
            </w:pPr>
            <w:r>
              <w:rPr>
                <w:rFonts w:hint="eastAsia"/>
                <w:color w:val="auto"/>
                <w:sz w:val="24"/>
                <w:highlight w:val="none"/>
              </w:rPr>
              <w:t>增加：信息查询</w:t>
            </w:r>
          </w:p>
          <w:p w14:paraId="32A8D4B0">
            <w:pPr>
              <w:spacing w:line="320" w:lineRule="exact"/>
              <w:ind w:left="20" w:leftChars="10"/>
              <w:rPr>
                <w:rFonts w:ascii="宋体" w:hAnsi="宋体" w:cs="宋体"/>
                <w:color w:val="auto"/>
                <w:sz w:val="24"/>
                <w:szCs w:val="24"/>
                <w:highlight w:val="none"/>
              </w:rPr>
            </w:pPr>
            <w:r>
              <w:rPr>
                <w:rFonts w:hint="eastAsia" w:ascii="宋体" w:hAnsi="宋体" w:cs="宋体"/>
                <w:color w:val="auto"/>
                <w:sz w:val="24"/>
                <w:szCs w:val="24"/>
                <w:highlight w:val="none"/>
              </w:rPr>
              <w:t>在评标过程中，评标委员会应对以下信息进行查询：</w:t>
            </w:r>
          </w:p>
          <w:p w14:paraId="11F44340">
            <w:pPr>
              <w:spacing w:line="320" w:lineRule="exact"/>
              <w:ind w:left="20" w:leftChars="10" w:firstLine="374" w:firstLineChars="156"/>
              <w:rPr>
                <w:rFonts w:ascii="宋体" w:hAnsi="宋体" w:cs="宋体"/>
                <w:color w:val="auto"/>
                <w:sz w:val="24"/>
                <w:szCs w:val="24"/>
                <w:highlight w:val="none"/>
              </w:rPr>
            </w:pPr>
            <w:r>
              <w:rPr>
                <w:rFonts w:hint="eastAsia" w:ascii="宋体" w:hAnsi="宋体" w:cs="宋体"/>
                <w:color w:val="auto"/>
                <w:sz w:val="24"/>
                <w:szCs w:val="24"/>
                <w:highlight w:val="none"/>
              </w:rPr>
              <w:t>（1）投标人信用情况网页截图内容与在“国家企业信用信息公示系统”中严重违法失信名单（黑名单）信息（不含分公司）或在“信用中国”网站中失信被执行人、经营（活动）异常名录、安全生产严重失信主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法人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、重大税收违法失信主体、政府采购严重违法失信行为记录名单（均不含分公司）的复核结果一致。</w:t>
            </w:r>
          </w:p>
          <w:p w14:paraId="62C4A386">
            <w:pPr>
              <w:spacing w:line="320" w:lineRule="exact"/>
              <w:ind w:left="20" w:leftChars="10" w:firstLine="374" w:firstLineChars="156"/>
              <w:rPr>
                <w:rFonts w:ascii="宋体" w:hAnsi="宋体" w:cs="宋体"/>
                <w:color w:val="auto"/>
                <w:sz w:val="24"/>
                <w:szCs w:val="24"/>
                <w:highlight w:val="none"/>
              </w:rPr>
            </w:pPr>
            <w:r>
              <w:rPr>
                <w:rFonts w:hint="eastAsia" w:ascii="宋体" w:hAnsi="宋体" w:cs="宋体"/>
                <w:color w:val="auto"/>
                <w:sz w:val="24"/>
                <w:szCs w:val="24"/>
                <w:highlight w:val="none"/>
              </w:rPr>
              <w:t>如投标人未提供相关网页截图或所附截图与复核结果不一致导致不能满足资格评审要求的，评标委员会应否决其投标。</w:t>
            </w:r>
          </w:p>
          <w:p w14:paraId="2CC22B24">
            <w:pPr>
              <w:spacing w:line="320" w:lineRule="exact"/>
              <w:ind w:left="20" w:leftChars="1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2FFDC74A">
            <w:pPr>
              <w:pStyle w:val="3"/>
              <w:ind w:left="20" w:leftChars="10" w:firstLine="480" w:firstLineChars="200"/>
              <w:rPr>
                <w:color w:val="auto"/>
                <w:sz w:val="24"/>
                <w:highlight w:val="none"/>
              </w:rPr>
            </w:pPr>
            <w:r>
              <w:rPr>
                <w:rFonts w:hint="eastAsia" w:ascii="宋体" w:hAnsi="宋体" w:cs="宋体"/>
                <w:color w:val="auto"/>
                <w:sz w:val="24"/>
                <w:highlight w:val="none"/>
                <w:lang w:bidi="ar"/>
              </w:rPr>
              <w:t>投标人应保证本款所附的全部截图的真实性。</w:t>
            </w:r>
            <w:r>
              <w:rPr>
                <w:rFonts w:hint="eastAsia" w:ascii="宋体" w:hAnsi="宋体" w:cs="宋体"/>
                <w:color w:val="auto"/>
                <w:sz w:val="24"/>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03425E69">
      <w:pPr>
        <w:pStyle w:val="12"/>
        <w:ind w:left="420" w:firstLine="0"/>
        <w:rPr>
          <w:rFonts w:ascii="宋体" w:hAnsi="宋体" w:cs="宋体"/>
          <w:color w:val="auto"/>
          <w:szCs w:val="21"/>
          <w:highlight w:val="none"/>
        </w:rPr>
      </w:pPr>
      <w:r>
        <w:rPr>
          <w:rFonts w:hint="eastAsia" w:ascii="宋体" w:hAnsi="宋体" w:cs="宋体"/>
          <w:color w:val="auto"/>
          <w:szCs w:val="21"/>
          <w:highlight w:val="none"/>
        </w:rPr>
        <w:t>注：1.评委打分保留一位小数，各评分因素得分应以评标委员会各成员的打分平均值确定，保留两位小数，第三位四舍五入。</w:t>
      </w:r>
    </w:p>
    <w:p w14:paraId="242C8BF5">
      <w:pPr>
        <w:pStyle w:val="12"/>
        <w:ind w:left="420" w:firstLine="400" w:firstLineChars="200"/>
        <w:rPr>
          <w:color w:val="auto"/>
          <w:kern w:val="2"/>
          <w:sz w:val="21"/>
          <w:highlight w:val="none"/>
        </w:rPr>
      </w:pPr>
      <w:r>
        <w:rPr>
          <w:rFonts w:hint="eastAsia" w:ascii="宋体" w:hAnsi="宋体" w:cs="宋体"/>
          <w:color w:val="auto"/>
          <w:szCs w:val="21"/>
          <w:highlight w:val="none"/>
        </w:rPr>
        <w:t>2.技术部分评分因素缺项则该项得0分</w:t>
      </w:r>
      <w:r>
        <w:rPr>
          <w:rFonts w:hint="eastAsia"/>
          <w:color w:val="auto"/>
          <w:kern w:val="2"/>
          <w:sz w:val="21"/>
          <w:highlight w:val="none"/>
        </w:rPr>
        <w:t>。</w:t>
      </w:r>
    </w:p>
    <w:p w14:paraId="57CA36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54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Arial"/>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spacing w:line="400" w:lineRule="exact"/>
      <w:ind w:firstLine="420" w:firstLineChars="200"/>
    </w:pPr>
    <w:rPr>
      <w:rFonts w:ascii="宋体" w:hAnsi="宋体" w:cs="宋体"/>
      <w:bCs/>
      <w:color w:val="000000"/>
      <w:sz w:val="21"/>
      <w:szCs w:val="21"/>
    </w:rPr>
  </w:style>
  <w:style w:type="paragraph" w:styleId="3">
    <w:name w:val="annotation text"/>
    <w:basedOn w:val="1"/>
    <w:next w:val="2"/>
    <w:qFormat/>
    <w:uiPriority w:val="0"/>
    <w:rPr>
      <w:szCs w:val="24"/>
    </w:rPr>
  </w:style>
  <w:style w:type="paragraph" w:styleId="4">
    <w:name w:val="Body Text"/>
    <w:basedOn w:val="1"/>
    <w:next w:val="5"/>
    <w:qFormat/>
    <w:uiPriority w:val="99"/>
    <w:pPr>
      <w:widowControl w:val="0"/>
      <w:spacing w:after="120"/>
      <w:jc w:val="both"/>
    </w:pPr>
    <w:rPr>
      <w:rFonts w:cs="Times New Roman"/>
      <w:kern w:val="2"/>
      <w:sz w:val="21"/>
      <w:szCs w:val="24"/>
    </w:rPr>
  </w:style>
  <w:style w:type="paragraph" w:styleId="5">
    <w:name w:val="Body Text 2"/>
    <w:basedOn w:val="1"/>
    <w:next w:val="1"/>
    <w:qFormat/>
    <w:uiPriority w:val="0"/>
    <w:rPr>
      <w:sz w:val="28"/>
    </w:rPr>
  </w:style>
  <w:style w:type="paragraph" w:styleId="6">
    <w:name w:val="Body Text Indent"/>
    <w:basedOn w:val="1"/>
    <w:qFormat/>
    <w:uiPriority w:val="0"/>
    <w:pPr>
      <w:spacing w:after="120"/>
      <w:ind w:left="420" w:leftChars="200"/>
    </w:pPr>
  </w:style>
  <w:style w:type="paragraph" w:styleId="7">
    <w:name w:val="Plain Text"/>
    <w:basedOn w:val="1"/>
    <w:next w:val="8"/>
    <w:qFormat/>
    <w:uiPriority w:val="0"/>
    <w:pPr>
      <w:widowControl w:val="0"/>
      <w:jc w:val="both"/>
    </w:pPr>
    <w:rPr>
      <w:rFonts w:ascii="宋体" w:hAnsi="Courier New" w:cs="Times New Roman"/>
      <w:kern w:val="2"/>
      <w:sz w:val="21"/>
    </w:rPr>
  </w:style>
  <w:style w:type="paragraph" w:styleId="8">
    <w:name w:val="Date"/>
    <w:basedOn w:val="1"/>
    <w:next w:val="1"/>
    <w:qFormat/>
    <w:uiPriority w:val="0"/>
    <w:pPr>
      <w:ind w:left="100" w:leftChars="2500"/>
    </w:pPr>
    <w:rPr>
      <w:rFonts w:eastAsia="Cambria"/>
    </w:rPr>
  </w:style>
  <w:style w:type="paragraph" w:styleId="9">
    <w:name w:val="Body Text First Indent 2"/>
    <w:basedOn w:val="6"/>
    <w:qFormat/>
    <w:uiPriority w:val="0"/>
    <w:pPr>
      <w:widowControl w:val="0"/>
      <w:ind w:firstLine="420" w:firstLineChars="200"/>
      <w:jc w:val="both"/>
    </w:pPr>
    <w:rPr>
      <w:rFonts w:cs="Times New Roman"/>
      <w:kern w:val="2"/>
      <w:sz w:val="21"/>
      <w:szCs w:val="24"/>
    </w:rPr>
  </w:style>
  <w:style w:type="paragraph" w:styleId="12">
    <w:name w:val="List Paragraph"/>
    <w:basedOn w:val="1"/>
    <w:qFormat/>
    <w:uiPriority w:val="0"/>
    <w:pPr>
      <w:ind w:firstLine="420"/>
    </w:pPr>
  </w:style>
  <w:style w:type="paragraph" w:customStyle="1" w:styleId="13">
    <w:name w:val="正文首行缩进 21"/>
    <w:basedOn w:val="14"/>
    <w:qFormat/>
    <w:uiPriority w:val="0"/>
    <w:pPr>
      <w:widowControl w:val="0"/>
      <w:ind w:firstLine="420"/>
      <w:jc w:val="both"/>
    </w:pPr>
    <w:rPr>
      <w:rFonts w:cs="Times New Roman"/>
      <w:kern w:val="2"/>
      <w:sz w:val="21"/>
      <w:szCs w:val="24"/>
    </w:rPr>
  </w:style>
  <w:style w:type="paragraph" w:customStyle="1" w:styleId="14">
    <w:name w:val="正文文本缩进1"/>
    <w:basedOn w:val="1"/>
    <w:qFormat/>
    <w:uiPriority w:val="0"/>
    <w:pPr>
      <w:spacing w:after="120"/>
      <w:ind w:left="420"/>
    </w:pPr>
  </w:style>
  <w:style w:type="paragraph" w:customStyle="1" w:styleId="15">
    <w:name w:val="表格文字"/>
    <w:basedOn w:val="7"/>
    <w:next w:val="4"/>
    <w:qFormat/>
    <w:uiPriority w:val="0"/>
    <w:pPr>
      <w:adjustRightInd w:val="0"/>
      <w:spacing w:line="420" w:lineRule="atLeast"/>
      <w:jc w:val="left"/>
      <w:textAlignment w:val="baseline"/>
    </w:pPr>
    <w:rPr>
      <w:rFonts w:ascii="Times New Roman" w:hAnsi="Times New Roman"/>
      <w:kern w:val="0"/>
      <w:szCs w:val="24"/>
    </w:rPr>
  </w:style>
  <w:style w:type="paragraph" w:customStyle="1" w:styleId="16">
    <w:name w:val="Table Paragraph"/>
    <w:basedOn w:val="1"/>
    <w:qFormat/>
    <w:uiPriority w:val="6"/>
    <w:pPr>
      <w:widowControl w:val="0"/>
      <w:autoSpaceDE w:val="0"/>
    </w:pPr>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2025-07-15T08:27:17Z</dcterms:created>
  <dc:creator>Administrator</dc:creator>
  <cp:lastModifiedBy>李娜</cp:lastModifiedBy>
  <dcterms:modified xsi:type="dcterms:W3CDTF">2025-07-15T08:28:45Z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BCB9000CF54846A0A900AC384B6FEE1F_12</vt:lpwstr>
  </property>
</Properties>
</file>