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4706"/>
      </w:tblGrid>
      <w:tr w14:paraId="4E74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93DC46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邯港高速公路衡水沧州界至国道G205段办公生活用设备、家具及厨房设备购置项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  <w:t>目标段三中标结果公示</w:t>
            </w:r>
          </w:p>
        </w:tc>
      </w:tr>
      <w:tr w14:paraId="151C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C8AE6A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54AC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916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标段(包):标段三生活家具</w:t>
            </w:r>
          </w:p>
        </w:tc>
      </w:tr>
      <w:tr w14:paraId="0E4E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A3C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所属行业：  家具制造业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754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095D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2AB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 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D2A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公示发布日期:  2025-07-16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 </w:t>
            </w:r>
          </w:p>
        </w:tc>
      </w:tr>
    </w:tbl>
    <w:p w14:paraId="0FFDF7A8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0"/>
        <w:gridCol w:w="932"/>
        <w:gridCol w:w="690"/>
        <w:gridCol w:w="1879"/>
        <w:gridCol w:w="3454"/>
      </w:tblGrid>
      <w:tr w14:paraId="41C7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7BDBAA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1F9C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B318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50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0C7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统一社会信用代码</w:t>
            </w:r>
          </w:p>
        </w:tc>
        <w:tc>
          <w:tcPr>
            <w:tcW w:w="66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7193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中标单位名称</w:t>
            </w:r>
          </w:p>
        </w:tc>
        <w:tc>
          <w:tcPr>
            <w:tcW w:w="28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65A8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中标价格</w:t>
            </w:r>
          </w:p>
        </w:tc>
        <w:tc>
          <w:tcPr>
            <w:tcW w:w="122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C1246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质量要求</w:t>
            </w:r>
          </w:p>
        </w:tc>
        <w:tc>
          <w:tcPr>
            <w:tcW w:w="215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B38FF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交货期</w:t>
            </w:r>
          </w:p>
        </w:tc>
      </w:tr>
      <w:tr w14:paraId="6738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EE5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50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09F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91130903MA07LPK03U</w:t>
            </w:r>
          </w:p>
        </w:tc>
        <w:tc>
          <w:tcPr>
            <w:tcW w:w="66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84F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沧州市仁仁办公用品有限公司</w:t>
            </w:r>
          </w:p>
        </w:tc>
        <w:tc>
          <w:tcPr>
            <w:tcW w:w="28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B69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361345.00</w:t>
            </w:r>
          </w:p>
        </w:tc>
        <w:tc>
          <w:tcPr>
            <w:tcW w:w="122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95E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合格，符合国家、行业相关标准，满足招标文件供货要求</w:t>
            </w:r>
          </w:p>
        </w:tc>
        <w:tc>
          <w:tcPr>
            <w:tcW w:w="215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55C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自合同签订之日起 15 天内完成供货、安装及调试， 质保期自全 部合同设备验收合格之日起 12 个月</w:t>
            </w:r>
          </w:p>
        </w:tc>
      </w:tr>
    </w:tbl>
    <w:p w14:paraId="7C66F5AA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572C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1BB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提出异议的渠道和方式</w:t>
            </w:r>
          </w:p>
        </w:tc>
      </w:tr>
      <w:tr w14:paraId="19F5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2A3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受理单位:  河北宏信招标有限公司</w:t>
            </w:r>
          </w:p>
        </w:tc>
      </w:tr>
      <w:tr w14:paraId="0575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334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受理人:  薛旸、李文亮</w:t>
            </w:r>
          </w:p>
        </w:tc>
      </w:tr>
      <w:tr w14:paraId="3B7E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2669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联系方式:  0311-86958901</w:t>
            </w:r>
          </w:p>
        </w:tc>
      </w:tr>
      <w:tr w14:paraId="1FAA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7F6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邮箱:  hxzb201@163.com</w:t>
            </w:r>
          </w:p>
        </w:tc>
      </w:tr>
    </w:tbl>
    <w:p w14:paraId="531AEB93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5E01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ACC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联系方式</w:t>
            </w:r>
          </w:p>
        </w:tc>
      </w:tr>
      <w:tr w14:paraId="78C4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7B8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B70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3DE0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2EBE85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 张磊、崔宏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D73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4F17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8ED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708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644B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5A2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463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4BA1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DFF0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/</w:t>
            </w:r>
          </w:p>
        </w:tc>
        <w:tc>
          <w:tcPr>
            <w:tcW w:w="23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0F0C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5518C1A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43FBC"/>
    <w:rsid w:val="36FE23CC"/>
    <w:rsid w:val="3C8E4B6E"/>
    <w:rsid w:val="5341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508</Characters>
  <Lines>0</Lines>
  <Paragraphs>0</Paragraphs>
  <TotalTime>0</TotalTime>
  <ScaleCrop>false</ScaleCrop>
  <LinksUpToDate>false</LinksUpToDate>
  <CharactersWithSpaces>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2025-07-16T03:28:00Z</dcterms:created>
  <dc:creator>Huawei</dc:creator>
  <cp:lastModifiedBy>Huawei</cp:lastModifiedBy>
  <dcterms:modified xsi:type="dcterms:W3CDTF">2025-07-16T03:43:17Z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2B1586E9BA334BC49E600C3AAE34478C_12</vt:lpwstr>
  </property>
</Properties>
</file>