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1453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0"/>
      </w:tblGrid>
      <w:tr w14:paraId="6E0F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G95首都地区环线高速公路廊坊至涿州段改扩建工程环境监测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中标结果公告</w:t>
            </w:r>
          </w:p>
        </w:tc>
      </w:tr>
      <w:tr w14:paraId="378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3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58"/>
              <w:gridCol w:w="2290"/>
              <w:gridCol w:w="2162"/>
              <w:gridCol w:w="3909"/>
            </w:tblGrid>
            <w:tr w14:paraId="1B856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24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4B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t>基本信息</w:t>
                  </w:r>
                </w:p>
              </w:tc>
            </w:tr>
            <w:tr w14:paraId="270FB5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EA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标段(包)</w:t>
                  </w:r>
                </w:p>
              </w:tc>
              <w:tc>
                <w:tcPr>
                  <w:tcW w:w="8365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41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G95首都地区环线高速公路廊坊至涿州段改扩建工程环境监测</w:t>
                  </w:r>
                </w:p>
              </w:tc>
            </w:tr>
            <w:tr w14:paraId="786FDD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B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所属行业：</w:t>
                  </w:r>
                </w:p>
              </w:tc>
              <w:tc>
                <w:tcPr>
                  <w:tcW w:w="229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C9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交通</w:t>
                  </w:r>
                </w:p>
              </w:tc>
              <w:tc>
                <w:tcPr>
                  <w:tcW w:w="21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CF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所属地区：</w:t>
                  </w:r>
                </w:p>
              </w:tc>
              <w:tc>
                <w:tcPr>
                  <w:tcW w:w="39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EE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固安县、涿州市</w:t>
                  </w:r>
                </w:p>
              </w:tc>
            </w:tr>
            <w:tr w14:paraId="6CDD90D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EDB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开标时间:</w:t>
                  </w:r>
                </w:p>
              </w:tc>
              <w:tc>
                <w:tcPr>
                  <w:tcW w:w="229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EA7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2025-09-08  14:00:00</w:t>
                  </w:r>
                </w:p>
              </w:tc>
              <w:tc>
                <w:tcPr>
                  <w:tcW w:w="21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1BB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开标地点:</w:t>
                  </w:r>
                </w:p>
              </w:tc>
              <w:tc>
                <w:tcPr>
                  <w:tcW w:w="39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1F3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惠招标电子招投标交易平台</w:t>
                  </w:r>
                </w:p>
              </w:tc>
            </w:tr>
            <w:tr w14:paraId="6AC24CA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9D65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公示发布日期:</w:t>
                  </w:r>
                </w:p>
              </w:tc>
              <w:tc>
                <w:tcPr>
                  <w:tcW w:w="8365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363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2025-09-28</w:t>
                  </w:r>
                </w:p>
              </w:tc>
            </w:tr>
          </w:tbl>
          <w:p w14:paraId="00CC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E2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9788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67"/>
              <w:gridCol w:w="1554"/>
              <w:gridCol w:w="1837"/>
              <w:gridCol w:w="1539"/>
              <w:gridCol w:w="1635"/>
              <w:gridCol w:w="2356"/>
            </w:tblGrid>
            <w:tr w14:paraId="7E406F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000" w:hRule="atLeast"/>
              </w:trPr>
              <w:tc>
                <w:tcPr>
                  <w:tcW w:w="86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52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554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39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统一社会信用代码</w:t>
                  </w:r>
                </w:p>
              </w:tc>
              <w:tc>
                <w:tcPr>
                  <w:tcW w:w="183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12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中标单位名称</w:t>
                  </w:r>
                </w:p>
              </w:tc>
              <w:tc>
                <w:tcPr>
                  <w:tcW w:w="153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53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中标价格</w:t>
                  </w:r>
                </w:p>
              </w:tc>
              <w:tc>
                <w:tcPr>
                  <w:tcW w:w="1635" w:type="dxa"/>
                  <w:tcBorders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C1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t>服务期限</w:t>
                  </w:r>
                </w:p>
              </w:tc>
              <w:tc>
                <w:tcPr>
                  <w:tcW w:w="23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9A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质量</w:t>
                  </w:r>
                  <w:r>
                    <w:rPr>
                      <w:rFonts w:hint="eastAsia"/>
                      <w:lang w:val="en-US" w:eastAsia="zh-CN"/>
                    </w:rPr>
                    <w:t>标准</w:t>
                  </w:r>
                </w:p>
              </w:tc>
            </w:tr>
            <w:tr w14:paraId="721A7C5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2180" w:hRule="atLeast"/>
              </w:trPr>
              <w:tc>
                <w:tcPr>
                  <w:tcW w:w="8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4D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DD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91110102579071245U</w:t>
                  </w:r>
                </w:p>
              </w:tc>
              <w:tc>
                <w:tcPr>
                  <w:tcW w:w="183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07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北京美添辰环境检测有限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公司</w:t>
                  </w:r>
                </w:p>
              </w:tc>
              <w:tc>
                <w:tcPr>
                  <w:tcW w:w="15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C8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eastAsiaTheme="minorEastAsia"/>
                      <w:lang w:val="en-US" w:eastAsia="zh-CN"/>
                    </w:rPr>
                    <w:t>358000元</w:t>
                  </w:r>
                </w:p>
              </w:tc>
              <w:tc>
                <w:tcPr>
                  <w:tcW w:w="1635" w:type="dxa"/>
                  <w:tcBorders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CCD7">
                  <w:pPr>
                    <w:widowControl/>
                    <w:jc w:val="center"/>
                    <w:rPr>
                      <w:rFonts w:hint="eastAsia"/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自合同签订之日起，至完成合同服务内容止。</w:t>
                  </w:r>
                </w:p>
              </w:tc>
              <w:tc>
                <w:tcPr>
                  <w:tcW w:w="23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3B80">
                  <w:pPr>
                    <w:widowControl/>
                    <w:jc w:val="center"/>
                    <w:rPr>
                      <w:rFonts w:hint="eastAsia"/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符合国家、河北省、行业现行标准、规范要求及委托人要求。</w:t>
                  </w:r>
                </w:p>
              </w:tc>
            </w:tr>
          </w:tbl>
          <w:p w14:paraId="704D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E9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9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06"/>
              <w:gridCol w:w="3341"/>
              <w:gridCol w:w="1447"/>
              <w:gridCol w:w="4138"/>
            </w:tblGrid>
            <w:tr w14:paraId="519D4E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33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D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rPr>
                      <w:rFonts w:hint="eastAsia"/>
                    </w:rPr>
                    <w:t>联系方式</w:t>
                  </w:r>
                </w:p>
              </w:tc>
            </w:tr>
            <w:tr w14:paraId="66CE2CF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DB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招标人：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0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河北高速公路集团有限公司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5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招标代理机构：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1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瑞和安惠项目管理集团有限公司</w:t>
                  </w:r>
                </w:p>
              </w:tc>
            </w:tr>
            <w:tr w14:paraId="2BBE9AC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0E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6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李娜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45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92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苗永超</w:t>
                  </w:r>
                </w:p>
              </w:tc>
            </w:tr>
            <w:tr w14:paraId="31BA08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4C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48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河北省石家庄市裕华东路509号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A1F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5A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石家庄市建设南大街269号河北师大科技园B座12层</w:t>
                  </w:r>
                </w:p>
              </w:tc>
            </w:tr>
            <w:tr w14:paraId="60AC44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F8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DC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0311-66726762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51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C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0316-5912139</w:t>
                  </w:r>
                </w:p>
              </w:tc>
            </w:tr>
            <w:tr w14:paraId="117F8FF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78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D0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72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B5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rhahlf@126.com</w:t>
                  </w:r>
                </w:p>
              </w:tc>
            </w:tr>
          </w:tbl>
          <w:p w14:paraId="4BE9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4F424D0C"/>
    <w:p w14:paraId="29B4D667"/>
    <w:p w14:paraId="0B408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jEwYzZmZTkzOGFiZjk0MDMxYWY0YTNmMmQxZWQifQ=="/>
  </w:docVars>
  <w:rsids>
    <w:rsidRoot w:val="00000000"/>
    <w:rsid w:val="00E61AD1"/>
    <w:rsid w:val="011D3EAF"/>
    <w:rsid w:val="01F34D95"/>
    <w:rsid w:val="02013704"/>
    <w:rsid w:val="02B26E88"/>
    <w:rsid w:val="045D52C7"/>
    <w:rsid w:val="04AD224F"/>
    <w:rsid w:val="061922C9"/>
    <w:rsid w:val="06951126"/>
    <w:rsid w:val="06B52BE9"/>
    <w:rsid w:val="07AF48E5"/>
    <w:rsid w:val="07C35693"/>
    <w:rsid w:val="090C4E18"/>
    <w:rsid w:val="0C762CD4"/>
    <w:rsid w:val="0CFF66CC"/>
    <w:rsid w:val="0D9F26FE"/>
    <w:rsid w:val="11257CE7"/>
    <w:rsid w:val="11393374"/>
    <w:rsid w:val="134B4BB4"/>
    <w:rsid w:val="138B4449"/>
    <w:rsid w:val="1AA475A6"/>
    <w:rsid w:val="1D792624"/>
    <w:rsid w:val="1E9F430C"/>
    <w:rsid w:val="1F1B4407"/>
    <w:rsid w:val="20436F19"/>
    <w:rsid w:val="20500291"/>
    <w:rsid w:val="20F14BC7"/>
    <w:rsid w:val="21C83B7A"/>
    <w:rsid w:val="22A1339E"/>
    <w:rsid w:val="22DD5267"/>
    <w:rsid w:val="24A93807"/>
    <w:rsid w:val="26154EC1"/>
    <w:rsid w:val="26F433F4"/>
    <w:rsid w:val="27B92902"/>
    <w:rsid w:val="27E64D5A"/>
    <w:rsid w:val="2A2D7C51"/>
    <w:rsid w:val="2A3B6A53"/>
    <w:rsid w:val="2B2F2B2C"/>
    <w:rsid w:val="2CC002B3"/>
    <w:rsid w:val="2D25772B"/>
    <w:rsid w:val="2DA71D86"/>
    <w:rsid w:val="30080F6C"/>
    <w:rsid w:val="30C2321A"/>
    <w:rsid w:val="317448E7"/>
    <w:rsid w:val="3191011E"/>
    <w:rsid w:val="31BD45C7"/>
    <w:rsid w:val="324D417C"/>
    <w:rsid w:val="337276F0"/>
    <w:rsid w:val="35B24EFF"/>
    <w:rsid w:val="36C65FE5"/>
    <w:rsid w:val="377D06D5"/>
    <w:rsid w:val="3851753C"/>
    <w:rsid w:val="3B6F4C0F"/>
    <w:rsid w:val="3DFA4C63"/>
    <w:rsid w:val="3E7F3E91"/>
    <w:rsid w:val="407B4DD5"/>
    <w:rsid w:val="418036D2"/>
    <w:rsid w:val="419429D0"/>
    <w:rsid w:val="41EC6AFB"/>
    <w:rsid w:val="4565155C"/>
    <w:rsid w:val="469C7AD2"/>
    <w:rsid w:val="47B57E4D"/>
    <w:rsid w:val="48866DF4"/>
    <w:rsid w:val="498B7805"/>
    <w:rsid w:val="49DF5A69"/>
    <w:rsid w:val="4C4A6E65"/>
    <w:rsid w:val="4E1F1493"/>
    <w:rsid w:val="4E84293E"/>
    <w:rsid w:val="50C23FE3"/>
    <w:rsid w:val="513109F3"/>
    <w:rsid w:val="520F6E87"/>
    <w:rsid w:val="55514B30"/>
    <w:rsid w:val="55695CCE"/>
    <w:rsid w:val="55C27A0C"/>
    <w:rsid w:val="56D21B7B"/>
    <w:rsid w:val="56D6614C"/>
    <w:rsid w:val="575E0269"/>
    <w:rsid w:val="58780821"/>
    <w:rsid w:val="5B731CC0"/>
    <w:rsid w:val="5DDF0E95"/>
    <w:rsid w:val="5E4973C1"/>
    <w:rsid w:val="5EBF1885"/>
    <w:rsid w:val="5EDB1A31"/>
    <w:rsid w:val="5FFA30AD"/>
    <w:rsid w:val="608861A0"/>
    <w:rsid w:val="616109D2"/>
    <w:rsid w:val="628D416B"/>
    <w:rsid w:val="660D75BA"/>
    <w:rsid w:val="67455F68"/>
    <w:rsid w:val="678621C2"/>
    <w:rsid w:val="690C3919"/>
    <w:rsid w:val="69C7783B"/>
    <w:rsid w:val="69C90AA3"/>
    <w:rsid w:val="6AA140C8"/>
    <w:rsid w:val="6B844801"/>
    <w:rsid w:val="6C295737"/>
    <w:rsid w:val="6D1A2E8D"/>
    <w:rsid w:val="6F710E60"/>
    <w:rsid w:val="6FA34A20"/>
    <w:rsid w:val="710F21BE"/>
    <w:rsid w:val="724D7270"/>
    <w:rsid w:val="72F329D4"/>
    <w:rsid w:val="73A75F77"/>
    <w:rsid w:val="73D9388C"/>
    <w:rsid w:val="74402617"/>
    <w:rsid w:val="7829648F"/>
    <w:rsid w:val="7B5B4FD1"/>
    <w:rsid w:val="7B9A6B62"/>
    <w:rsid w:val="7EB63F34"/>
    <w:rsid w:val="7F3D75DD"/>
    <w:rsid w:val="7F7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before"/>
    <w:basedOn w:val="5"/>
    <w:qFormat/>
    <w:uiPriority w:val="0"/>
    <w:rPr>
      <w:shd w:val="clear" w:fill="E22323"/>
    </w:rPr>
  </w:style>
  <w:style w:type="character" w:customStyle="1" w:styleId="16">
    <w:name w:val="hover5"/>
    <w:basedOn w:val="5"/>
    <w:qFormat/>
    <w:uiPriority w:val="0"/>
    <w:rPr>
      <w:color w:val="0063BA"/>
    </w:rPr>
  </w:style>
  <w:style w:type="character" w:customStyle="1" w:styleId="17">
    <w:name w:val="active6"/>
    <w:basedOn w:val="5"/>
    <w:qFormat/>
    <w:uiPriority w:val="0"/>
    <w:rPr>
      <w:color w:val="FFFFFF"/>
      <w:shd w:val="clear" w:fill="E22323"/>
    </w:rPr>
  </w:style>
  <w:style w:type="character" w:customStyle="1" w:styleId="18">
    <w:name w:val="margin_right202"/>
    <w:basedOn w:val="5"/>
    <w:qFormat/>
    <w:uiPriority w:val="0"/>
  </w:style>
  <w:style w:type="character" w:customStyle="1" w:styleId="19">
    <w:name w:val="margin_right2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466</Characters>
  <Lines>0</Lines>
  <Paragraphs>0</Paragraphs>
  <TotalTime>0</TotalTime>
  <ScaleCrop>false</ScaleCrop>
  <LinksUpToDate>false</LinksUpToDate>
  <CharactersWithSpaces>468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2021-03-10T04:17:00Z</dcterms:created>
  <dc:creator>Administrator</dc:creator>
  <cp:lastModifiedBy>dell</cp:lastModifiedBy>
  <dcterms:modified xsi:type="dcterms:W3CDTF">2025-09-28T01:42:03Z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490486269BD94A5F9999173F34F4897A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