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0DD4A7">
      <w:pPr>
        <w:spacing w:before="120" w:beforeLines="50" w:after="120" w:afterLines="50" w:line="400" w:lineRule="exact"/>
        <w:ind w:firstLine="420" w:firstLineChars="200"/>
        <w:rPr>
          <w:rFonts w:hint="eastAsia" w:ascii="宋体" w:hAnsi="宋体"/>
        </w:rPr>
      </w:pPr>
    </w:p>
    <w:p w14:paraId="4CA3C27D">
      <w:pPr>
        <w:spacing w:before="120" w:beforeLines="50" w:after="120" w:afterLines="50" w:line="360" w:lineRule="auto"/>
        <w:jc w:val="center"/>
        <w:rPr>
          <w:rFonts w:hint="eastAsia" w:ascii="宋体" w:hAnsi="宋体"/>
          <w:b/>
          <w:bCs/>
          <w:sz w:val="40"/>
          <w:szCs w:val="44"/>
        </w:rPr>
      </w:pPr>
    </w:p>
    <w:p w14:paraId="41691B9D">
      <w:pPr>
        <w:snapToGrid w:val="0"/>
        <w:spacing w:after="0" w:line="360" w:lineRule="auto"/>
        <w:jc w:val="center"/>
        <w:rPr>
          <w:rFonts w:hint="eastAsia" w:ascii="宋体" w:hAnsi="宋体"/>
          <w:b/>
          <w:sz w:val="44"/>
          <w:szCs w:val="44"/>
        </w:rPr>
      </w:pPr>
      <w:r>
        <w:rPr>
          <w:rFonts w:hint="eastAsia" w:ascii="宋体" w:hAnsi="宋体"/>
          <w:b/>
          <w:sz w:val="44"/>
          <w:szCs w:val="44"/>
        </w:rPr>
        <w:t>河北高速公路集团有限公司</w:t>
      </w:r>
    </w:p>
    <w:p w14:paraId="78552694">
      <w:pPr>
        <w:snapToGrid w:val="0"/>
        <w:spacing w:after="0" w:line="360" w:lineRule="auto"/>
        <w:jc w:val="center"/>
        <w:rPr>
          <w:rFonts w:hint="eastAsia" w:ascii="宋体" w:hAnsi="宋体" w:eastAsia="宋体"/>
          <w:b/>
          <w:sz w:val="44"/>
          <w:szCs w:val="44"/>
          <w:lang w:eastAsia="zh-CN"/>
        </w:rPr>
      </w:pPr>
      <w:r>
        <w:rPr>
          <w:rFonts w:hint="eastAsia" w:ascii="宋体" w:hAnsi="宋体"/>
          <w:b/>
          <w:sz w:val="44"/>
          <w:szCs w:val="44"/>
          <w:lang w:eastAsia="zh-CN"/>
        </w:rPr>
        <w:t>高速公路养护作业区交通安全保障技术及分级预警技术研究</w:t>
      </w:r>
    </w:p>
    <w:p w14:paraId="75B60615">
      <w:pPr>
        <w:pStyle w:val="17"/>
        <w:rPr>
          <w:rFonts w:hint="eastAsia" w:ascii="宋体" w:hAnsi="宋体"/>
        </w:rPr>
      </w:pPr>
    </w:p>
    <w:p w14:paraId="63143974">
      <w:pPr>
        <w:rPr>
          <w:rFonts w:hint="eastAsia" w:ascii="宋体" w:hAnsi="宋体"/>
        </w:rPr>
      </w:pPr>
    </w:p>
    <w:p w14:paraId="19ED11A7">
      <w:pPr>
        <w:rPr>
          <w:rFonts w:hint="eastAsia" w:ascii="宋体" w:hAnsi="宋体"/>
        </w:rPr>
      </w:pPr>
    </w:p>
    <w:p w14:paraId="36CAE678">
      <w:pPr>
        <w:spacing w:before="120" w:beforeLines="50" w:after="120" w:afterLines="50"/>
        <w:jc w:val="center"/>
        <w:rPr>
          <w:rFonts w:hint="eastAsia" w:ascii="宋体" w:hAnsi="宋体"/>
          <w:sz w:val="72"/>
          <w:szCs w:val="72"/>
        </w:rPr>
      </w:pPr>
      <w:r>
        <w:rPr>
          <w:rFonts w:hint="eastAsia" w:ascii="宋体" w:hAnsi="宋体"/>
          <w:sz w:val="72"/>
          <w:szCs w:val="72"/>
        </w:rPr>
        <w:t>揭榜指南文件</w:t>
      </w:r>
    </w:p>
    <w:p w14:paraId="20F86948">
      <w:pPr>
        <w:spacing w:before="120" w:beforeLines="50" w:after="120" w:afterLines="50"/>
        <w:jc w:val="center"/>
        <w:rPr>
          <w:rFonts w:hint="default" w:ascii="宋体" w:hAnsi="宋体" w:eastAsia="宋体"/>
          <w:lang w:val="en-US" w:eastAsia="zh-CN"/>
        </w:rPr>
      </w:pPr>
      <w:r>
        <w:rPr>
          <w:rFonts w:hint="eastAsia" w:ascii="宋体" w:hAnsi="宋体"/>
          <w:bCs/>
          <w:sz w:val="30"/>
          <w:szCs w:val="30"/>
        </w:rPr>
        <w:t>项目编号：ZXGS-JBGS-20250</w:t>
      </w:r>
      <w:r>
        <w:rPr>
          <w:rFonts w:hint="eastAsia" w:ascii="宋体" w:hAnsi="宋体"/>
          <w:bCs/>
          <w:sz w:val="30"/>
          <w:szCs w:val="30"/>
          <w:lang w:val="en-US" w:eastAsia="zh-CN"/>
        </w:rPr>
        <w:t>929</w:t>
      </w:r>
    </w:p>
    <w:p w14:paraId="74EBA0E8">
      <w:pPr>
        <w:spacing w:before="120" w:beforeLines="50" w:after="120" w:afterLines="50"/>
        <w:jc w:val="left"/>
        <w:rPr>
          <w:rFonts w:hint="eastAsia" w:ascii="宋体" w:hAnsi="宋体"/>
        </w:rPr>
      </w:pPr>
    </w:p>
    <w:p w14:paraId="0E88D580">
      <w:pPr>
        <w:pStyle w:val="40"/>
        <w:rPr>
          <w:rFonts w:hint="eastAsia" w:ascii="宋体" w:hAnsi="宋体"/>
        </w:rPr>
      </w:pPr>
    </w:p>
    <w:p w14:paraId="327354A9">
      <w:pPr>
        <w:pStyle w:val="40"/>
        <w:rPr>
          <w:rFonts w:hint="eastAsia" w:ascii="宋体" w:hAnsi="宋体"/>
        </w:rPr>
      </w:pPr>
    </w:p>
    <w:p w14:paraId="0D83A3FA">
      <w:pPr>
        <w:pStyle w:val="40"/>
        <w:rPr>
          <w:rFonts w:hint="eastAsia" w:ascii="宋体" w:hAnsi="宋体"/>
        </w:rPr>
      </w:pPr>
    </w:p>
    <w:p w14:paraId="0E36535D">
      <w:pPr>
        <w:pStyle w:val="40"/>
        <w:rPr>
          <w:rFonts w:hint="eastAsia" w:ascii="宋体" w:hAnsi="宋体"/>
        </w:rPr>
      </w:pPr>
    </w:p>
    <w:p w14:paraId="5528CA56">
      <w:pPr>
        <w:pStyle w:val="40"/>
        <w:rPr>
          <w:rFonts w:hint="eastAsia" w:ascii="宋体" w:hAnsi="宋体"/>
        </w:rPr>
      </w:pPr>
    </w:p>
    <w:p w14:paraId="18E71DE3">
      <w:pPr>
        <w:adjustRightInd w:val="0"/>
        <w:snapToGrid w:val="0"/>
        <w:spacing w:after="0" w:line="480" w:lineRule="auto"/>
        <w:ind w:firstLine="1699" w:firstLineChars="607"/>
        <w:rPr>
          <w:rFonts w:hint="eastAsia" w:ascii="宋体" w:hAnsi="宋体"/>
          <w:bCs/>
          <w:sz w:val="28"/>
          <w:szCs w:val="28"/>
        </w:rPr>
      </w:pPr>
      <w:r>
        <w:rPr>
          <w:rFonts w:hint="eastAsia" w:ascii="宋体" w:hAnsi="宋体"/>
          <w:bCs/>
          <w:sz w:val="28"/>
          <w:szCs w:val="28"/>
        </w:rPr>
        <w:t>用户单位：</w:t>
      </w:r>
      <w:r>
        <w:rPr>
          <w:rFonts w:hint="eastAsia" w:ascii="宋体" w:hAnsi="宋体"/>
          <w:bCs/>
          <w:spacing w:val="25"/>
          <w:kern w:val="0"/>
          <w:sz w:val="28"/>
          <w:szCs w:val="28"/>
          <w:fitText w:val="3920" w:id="1059334342"/>
        </w:rPr>
        <w:t>河北高速公路集团有限公</w:t>
      </w:r>
      <w:r>
        <w:rPr>
          <w:rFonts w:hint="eastAsia" w:ascii="宋体" w:hAnsi="宋体"/>
          <w:bCs/>
          <w:spacing w:val="5"/>
          <w:kern w:val="0"/>
          <w:sz w:val="28"/>
          <w:szCs w:val="28"/>
          <w:fitText w:val="3920" w:id="1059334342"/>
        </w:rPr>
        <w:t>司</w:t>
      </w:r>
    </w:p>
    <w:p w14:paraId="75723C5E">
      <w:pPr>
        <w:adjustRightInd w:val="0"/>
        <w:snapToGrid w:val="0"/>
        <w:spacing w:after="0" w:line="480" w:lineRule="auto"/>
        <w:ind w:firstLine="1699" w:firstLineChars="607"/>
        <w:rPr>
          <w:rFonts w:hint="eastAsia" w:ascii="宋体" w:hAnsi="宋体"/>
          <w:bCs/>
          <w:sz w:val="28"/>
          <w:szCs w:val="28"/>
        </w:rPr>
      </w:pPr>
      <w:r>
        <w:rPr>
          <w:rFonts w:hint="eastAsia" w:ascii="宋体" w:hAnsi="宋体"/>
          <w:bCs/>
          <w:sz w:val="28"/>
          <w:szCs w:val="28"/>
        </w:rPr>
        <w:t>代理机构：</w:t>
      </w:r>
      <w:r>
        <w:rPr>
          <w:rFonts w:hint="eastAsia" w:ascii="宋体" w:hAnsi="宋体"/>
          <w:bCs/>
          <w:spacing w:val="0"/>
          <w:kern w:val="0"/>
          <w:sz w:val="28"/>
          <w:szCs w:val="28"/>
          <w:fitText w:val="3920" w:id="34165291"/>
        </w:rPr>
        <w:t>河北高速集团工程咨询有限公司</w:t>
      </w:r>
    </w:p>
    <w:p w14:paraId="3A82D71D">
      <w:pPr>
        <w:adjustRightInd w:val="0"/>
        <w:snapToGrid w:val="0"/>
        <w:spacing w:after="0" w:line="480" w:lineRule="auto"/>
        <w:ind w:firstLine="4250" w:firstLineChars="1518"/>
        <w:rPr>
          <w:rFonts w:hint="eastAsia" w:ascii="宋体" w:hAnsi="宋体"/>
          <w:bCs/>
          <w:sz w:val="32"/>
          <w:szCs w:val="32"/>
        </w:rPr>
      </w:pPr>
      <w:r>
        <w:rPr>
          <w:rFonts w:ascii="宋体" w:hAnsi="宋体"/>
          <w:bCs/>
          <w:sz w:val="28"/>
          <w:szCs w:val="28"/>
        </w:rPr>
        <w:t>20</w:t>
      </w:r>
      <w:r>
        <w:rPr>
          <w:rFonts w:hint="eastAsia" w:ascii="宋体" w:hAnsi="宋体"/>
          <w:bCs/>
          <w:sz w:val="28"/>
          <w:szCs w:val="28"/>
        </w:rPr>
        <w:t>25年</w:t>
      </w:r>
      <w:r>
        <w:rPr>
          <w:rFonts w:hint="eastAsia" w:ascii="宋体" w:hAnsi="宋体"/>
          <w:bCs/>
          <w:sz w:val="28"/>
          <w:szCs w:val="28"/>
          <w:lang w:val="en-US" w:eastAsia="zh-CN"/>
        </w:rPr>
        <w:t>9</w:t>
      </w:r>
      <w:r>
        <w:rPr>
          <w:rFonts w:hint="eastAsia" w:ascii="宋体" w:hAnsi="宋体"/>
          <w:bCs/>
          <w:sz w:val="28"/>
          <w:szCs w:val="28"/>
        </w:rPr>
        <w:t>月</w:t>
      </w:r>
    </w:p>
    <w:p w14:paraId="48833BD7">
      <w:pPr>
        <w:pStyle w:val="97"/>
        <w:spacing w:before="120" w:beforeLines="50" w:after="120" w:afterLines="50" w:line="400" w:lineRule="exact"/>
        <w:jc w:val="center"/>
        <w:rPr>
          <w:rFonts w:hint="eastAsia" w:ascii="宋体" w:hAnsi="宋体"/>
          <w:lang w:val="zh-CN"/>
        </w:rPr>
        <w:sectPr>
          <w:headerReference r:id="rId7" w:type="first"/>
          <w:headerReference r:id="rId5" w:type="default"/>
          <w:footerReference r:id="rId8" w:type="default"/>
          <w:headerReference r:id="rId6" w:type="even"/>
          <w:footerReference r:id="rId9" w:type="even"/>
          <w:type w:val="nextColumn"/>
          <w:pgSz w:w="12240" w:h="15840"/>
          <w:pgMar w:top="1418" w:right="1418" w:bottom="1418" w:left="1418" w:header="720" w:footer="720" w:gutter="0"/>
          <w:pgNumType w:start="1"/>
          <w:cols w:space="720" w:num="1"/>
          <w:docGrid w:linePitch="285" w:charSpace="0"/>
        </w:sectPr>
      </w:pPr>
    </w:p>
    <w:p w14:paraId="6D9B8BCE">
      <w:pPr>
        <w:jc w:val="center"/>
        <w:rPr>
          <w:rFonts w:hint="eastAsia" w:ascii="宋体" w:hAnsi="宋体"/>
        </w:rPr>
      </w:pPr>
    </w:p>
    <w:p w14:paraId="034F62D6">
      <w:pPr>
        <w:pStyle w:val="104"/>
        <w:jc w:val="center"/>
        <w:rPr>
          <w:rFonts w:hint="eastAsia" w:ascii="宋体" w:hAnsi="宋体"/>
          <w:b w:val="0"/>
          <w:color w:val="auto"/>
        </w:rPr>
      </w:pPr>
      <w:bookmarkStart w:id="0" w:name="_Toc20130"/>
      <w:bookmarkStart w:id="1" w:name="_Toc1184"/>
      <w:bookmarkStart w:id="2" w:name="_Toc152042287"/>
      <w:bookmarkStart w:id="3" w:name="_Toc144974479"/>
      <w:bookmarkStart w:id="4" w:name="_Toc152045511"/>
      <w:r>
        <w:rPr>
          <w:rFonts w:ascii="宋体" w:hAnsi="宋体"/>
          <w:b w:val="0"/>
          <w:color w:val="auto"/>
          <w:lang w:val="zh-CN"/>
        </w:rPr>
        <w:t>目  录</w:t>
      </w:r>
      <w:bookmarkEnd w:id="0"/>
      <w:bookmarkEnd w:id="1"/>
    </w:p>
    <w:p w14:paraId="178F6F1B">
      <w:pPr>
        <w:pStyle w:val="28"/>
        <w:tabs>
          <w:tab w:val="right" w:leader="dot" w:pos="8630"/>
        </w:tabs>
        <w:jc w:val="center"/>
        <w:rPr>
          <w:rFonts w:hint="eastAsia" w:ascii="宋体" w:hAnsi="宋体"/>
        </w:rPr>
      </w:pPr>
    </w:p>
    <w:p w14:paraId="74A61D99">
      <w:pPr>
        <w:pStyle w:val="28"/>
        <w:tabs>
          <w:tab w:val="right" w:leader="dot" w:pos="9404"/>
        </w:tabs>
        <w:spacing w:line="480" w:lineRule="auto"/>
        <w:rPr>
          <w:sz w:val="24"/>
          <w:szCs w:val="24"/>
        </w:rPr>
      </w:pPr>
      <w:r>
        <w:rPr>
          <w:rFonts w:ascii="宋体" w:hAnsi="宋体"/>
          <w:sz w:val="24"/>
          <w:szCs w:val="24"/>
        </w:rPr>
        <w:fldChar w:fldCharType="begin"/>
      </w:r>
      <w:r>
        <w:rPr>
          <w:rFonts w:ascii="宋体" w:hAnsi="宋体"/>
          <w:sz w:val="24"/>
          <w:szCs w:val="24"/>
        </w:rPr>
        <w:instrText xml:space="preserve">TOC \o "1-3" \h \u </w:instrText>
      </w:r>
      <w:r>
        <w:rPr>
          <w:rFonts w:ascii="宋体" w:hAnsi="宋体"/>
          <w:sz w:val="24"/>
          <w:szCs w:val="24"/>
        </w:rPr>
        <w:fldChar w:fldCharType="separate"/>
      </w:r>
      <w:r>
        <w:fldChar w:fldCharType="begin"/>
      </w:r>
      <w:r>
        <w:instrText xml:space="preserve"> HYPERLINK \l "_Toc2189" </w:instrText>
      </w:r>
      <w:r>
        <w:fldChar w:fldCharType="separate"/>
      </w:r>
      <w:r>
        <w:rPr>
          <w:rFonts w:ascii="宋体" w:hAnsi="宋体"/>
          <w:sz w:val="24"/>
          <w:szCs w:val="24"/>
        </w:rPr>
        <w:t>第一章</w:t>
      </w:r>
      <w:r>
        <w:rPr>
          <w:rFonts w:hint="eastAsia" w:ascii="宋体" w:hAnsi="宋体"/>
          <w:sz w:val="24"/>
          <w:szCs w:val="24"/>
        </w:rPr>
        <w:t>“揭榜挂帅”榜单</w:t>
      </w:r>
      <w:r>
        <w:rPr>
          <w:sz w:val="24"/>
          <w:szCs w:val="24"/>
        </w:rPr>
        <w:tab/>
      </w:r>
      <w:r>
        <w:rPr>
          <w:sz w:val="24"/>
          <w:szCs w:val="24"/>
        </w:rPr>
        <w:fldChar w:fldCharType="begin"/>
      </w:r>
      <w:r>
        <w:rPr>
          <w:sz w:val="24"/>
          <w:szCs w:val="24"/>
        </w:rPr>
        <w:instrText xml:space="preserve"> PAGEREF _Toc2189 \h </w:instrText>
      </w:r>
      <w:r>
        <w:rPr>
          <w:sz w:val="24"/>
          <w:szCs w:val="24"/>
        </w:rPr>
        <w:fldChar w:fldCharType="separate"/>
      </w:r>
      <w:r>
        <w:rPr>
          <w:sz w:val="24"/>
          <w:szCs w:val="24"/>
        </w:rPr>
        <w:t>2</w:t>
      </w:r>
      <w:r>
        <w:rPr>
          <w:sz w:val="24"/>
          <w:szCs w:val="24"/>
        </w:rPr>
        <w:fldChar w:fldCharType="end"/>
      </w:r>
      <w:r>
        <w:rPr>
          <w:sz w:val="24"/>
          <w:szCs w:val="24"/>
        </w:rPr>
        <w:fldChar w:fldCharType="end"/>
      </w:r>
    </w:p>
    <w:p w14:paraId="23CA6FAB">
      <w:pPr>
        <w:pStyle w:val="28"/>
        <w:tabs>
          <w:tab w:val="right" w:leader="dot" w:pos="9404"/>
        </w:tabs>
        <w:spacing w:line="480" w:lineRule="auto"/>
        <w:rPr>
          <w:sz w:val="24"/>
          <w:szCs w:val="24"/>
        </w:rPr>
      </w:pPr>
      <w:r>
        <w:fldChar w:fldCharType="begin"/>
      </w:r>
      <w:r>
        <w:instrText xml:space="preserve"> HYPERLINK \l "_Toc25524" </w:instrText>
      </w:r>
      <w:r>
        <w:fldChar w:fldCharType="separate"/>
      </w:r>
      <w:r>
        <w:rPr>
          <w:bCs/>
          <w:sz w:val="24"/>
          <w:szCs w:val="24"/>
        </w:rPr>
        <w:t>第</w:t>
      </w:r>
      <w:r>
        <w:rPr>
          <w:rFonts w:hint="eastAsia"/>
          <w:bCs/>
          <w:sz w:val="24"/>
          <w:szCs w:val="24"/>
        </w:rPr>
        <w:t>二</w:t>
      </w:r>
      <w:r>
        <w:rPr>
          <w:bCs/>
          <w:sz w:val="24"/>
          <w:szCs w:val="24"/>
        </w:rPr>
        <w:t>章</w:t>
      </w:r>
      <w:r>
        <w:rPr>
          <w:rFonts w:hint="eastAsia"/>
          <w:bCs/>
          <w:sz w:val="24"/>
          <w:szCs w:val="24"/>
        </w:rPr>
        <w:t xml:space="preserve"> 揭榜人须知</w:t>
      </w:r>
      <w:r>
        <w:rPr>
          <w:sz w:val="24"/>
          <w:szCs w:val="24"/>
        </w:rPr>
        <w:tab/>
      </w:r>
      <w:r>
        <w:rPr>
          <w:sz w:val="24"/>
          <w:szCs w:val="24"/>
        </w:rPr>
        <w:fldChar w:fldCharType="begin"/>
      </w:r>
      <w:r>
        <w:rPr>
          <w:sz w:val="24"/>
          <w:szCs w:val="24"/>
        </w:rPr>
        <w:instrText xml:space="preserve"> PAGEREF _Toc25524 \h </w:instrText>
      </w:r>
      <w:r>
        <w:rPr>
          <w:sz w:val="24"/>
          <w:szCs w:val="24"/>
        </w:rPr>
        <w:fldChar w:fldCharType="separate"/>
      </w:r>
      <w:r>
        <w:rPr>
          <w:sz w:val="24"/>
          <w:szCs w:val="24"/>
        </w:rPr>
        <w:t>9</w:t>
      </w:r>
      <w:r>
        <w:rPr>
          <w:sz w:val="24"/>
          <w:szCs w:val="24"/>
        </w:rPr>
        <w:fldChar w:fldCharType="end"/>
      </w:r>
      <w:r>
        <w:rPr>
          <w:sz w:val="24"/>
          <w:szCs w:val="24"/>
        </w:rPr>
        <w:fldChar w:fldCharType="end"/>
      </w:r>
    </w:p>
    <w:p w14:paraId="282ABAFB">
      <w:pPr>
        <w:pStyle w:val="28"/>
        <w:tabs>
          <w:tab w:val="right" w:leader="dot" w:pos="9404"/>
        </w:tabs>
        <w:spacing w:line="480" w:lineRule="auto"/>
        <w:rPr>
          <w:sz w:val="24"/>
          <w:szCs w:val="24"/>
        </w:rPr>
      </w:pPr>
      <w:r>
        <w:fldChar w:fldCharType="begin"/>
      </w:r>
      <w:r>
        <w:instrText xml:space="preserve"> HYPERLINK \l "_Toc29850" </w:instrText>
      </w:r>
      <w:r>
        <w:fldChar w:fldCharType="separate"/>
      </w:r>
      <w:r>
        <w:rPr>
          <w:rFonts w:ascii="宋体" w:hAnsi="宋体"/>
          <w:sz w:val="24"/>
          <w:szCs w:val="24"/>
        </w:rPr>
        <w:t>第</w:t>
      </w:r>
      <w:r>
        <w:rPr>
          <w:rFonts w:hint="eastAsia" w:ascii="宋体" w:hAnsi="宋体"/>
          <w:sz w:val="24"/>
          <w:szCs w:val="24"/>
        </w:rPr>
        <w:t>三</w:t>
      </w:r>
      <w:r>
        <w:rPr>
          <w:rFonts w:ascii="宋体" w:hAnsi="宋体"/>
          <w:sz w:val="24"/>
          <w:szCs w:val="24"/>
        </w:rPr>
        <w:t>章</w:t>
      </w:r>
      <w:r>
        <w:rPr>
          <w:rFonts w:hint="eastAsia" w:ascii="宋体" w:hAnsi="宋体"/>
          <w:sz w:val="24"/>
          <w:szCs w:val="24"/>
        </w:rPr>
        <w:t xml:space="preserve"> 评审</w:t>
      </w:r>
      <w:r>
        <w:rPr>
          <w:rFonts w:ascii="宋体" w:hAnsi="宋体"/>
          <w:sz w:val="24"/>
          <w:szCs w:val="24"/>
        </w:rPr>
        <w:t>办法</w:t>
      </w:r>
      <w:r>
        <w:rPr>
          <w:sz w:val="24"/>
          <w:szCs w:val="24"/>
        </w:rPr>
        <w:tab/>
      </w:r>
      <w:r>
        <w:rPr>
          <w:sz w:val="24"/>
          <w:szCs w:val="24"/>
        </w:rPr>
        <w:fldChar w:fldCharType="begin"/>
      </w:r>
      <w:r>
        <w:rPr>
          <w:sz w:val="24"/>
          <w:szCs w:val="24"/>
        </w:rPr>
        <w:instrText xml:space="preserve"> PAGEREF _Toc29850 \h </w:instrText>
      </w:r>
      <w:r>
        <w:rPr>
          <w:sz w:val="24"/>
          <w:szCs w:val="24"/>
        </w:rPr>
        <w:fldChar w:fldCharType="separate"/>
      </w:r>
      <w:r>
        <w:rPr>
          <w:sz w:val="24"/>
          <w:szCs w:val="24"/>
        </w:rPr>
        <w:t>11</w:t>
      </w:r>
      <w:r>
        <w:rPr>
          <w:sz w:val="24"/>
          <w:szCs w:val="24"/>
        </w:rPr>
        <w:fldChar w:fldCharType="end"/>
      </w:r>
      <w:r>
        <w:rPr>
          <w:sz w:val="24"/>
          <w:szCs w:val="24"/>
        </w:rPr>
        <w:fldChar w:fldCharType="end"/>
      </w:r>
    </w:p>
    <w:p w14:paraId="0A53EA15">
      <w:pPr>
        <w:pStyle w:val="28"/>
        <w:tabs>
          <w:tab w:val="right" w:leader="dot" w:pos="9404"/>
        </w:tabs>
        <w:spacing w:line="480" w:lineRule="auto"/>
        <w:rPr>
          <w:sz w:val="24"/>
          <w:szCs w:val="24"/>
        </w:rPr>
      </w:pPr>
      <w:r>
        <w:fldChar w:fldCharType="begin"/>
      </w:r>
      <w:r>
        <w:instrText xml:space="preserve"> HYPERLINK \l "_Toc23759" </w:instrText>
      </w:r>
      <w:r>
        <w:fldChar w:fldCharType="separate"/>
      </w:r>
      <w:r>
        <w:rPr>
          <w:rFonts w:ascii="宋体" w:hAnsi="宋体"/>
          <w:sz w:val="24"/>
          <w:szCs w:val="24"/>
        </w:rPr>
        <w:t>第</w:t>
      </w:r>
      <w:r>
        <w:rPr>
          <w:rFonts w:hint="eastAsia" w:ascii="宋体" w:hAnsi="宋体"/>
          <w:sz w:val="24"/>
          <w:szCs w:val="24"/>
        </w:rPr>
        <w:t>四</w:t>
      </w:r>
      <w:r>
        <w:rPr>
          <w:rFonts w:ascii="宋体" w:hAnsi="宋体"/>
          <w:sz w:val="24"/>
          <w:szCs w:val="24"/>
        </w:rPr>
        <w:t>章</w:t>
      </w:r>
      <w:r>
        <w:rPr>
          <w:rFonts w:hint="eastAsia" w:ascii="宋体" w:hAnsi="宋体"/>
          <w:sz w:val="24"/>
          <w:szCs w:val="24"/>
        </w:rPr>
        <w:t xml:space="preserve"> 揭榜申报文件</w:t>
      </w:r>
      <w:r>
        <w:rPr>
          <w:rFonts w:ascii="宋体" w:hAnsi="宋体"/>
          <w:sz w:val="24"/>
          <w:szCs w:val="24"/>
        </w:rPr>
        <w:t>格式</w:t>
      </w:r>
      <w:r>
        <w:rPr>
          <w:sz w:val="24"/>
          <w:szCs w:val="24"/>
        </w:rPr>
        <w:tab/>
      </w:r>
      <w:r>
        <w:rPr>
          <w:sz w:val="24"/>
          <w:szCs w:val="24"/>
        </w:rPr>
        <w:fldChar w:fldCharType="begin"/>
      </w:r>
      <w:r>
        <w:rPr>
          <w:sz w:val="24"/>
          <w:szCs w:val="24"/>
        </w:rPr>
        <w:instrText xml:space="preserve"> PAGEREF _Toc23759 \h </w:instrText>
      </w:r>
      <w:r>
        <w:rPr>
          <w:sz w:val="24"/>
          <w:szCs w:val="24"/>
        </w:rPr>
        <w:fldChar w:fldCharType="separate"/>
      </w:r>
      <w:r>
        <w:rPr>
          <w:sz w:val="24"/>
          <w:szCs w:val="24"/>
        </w:rPr>
        <w:t>18</w:t>
      </w:r>
      <w:r>
        <w:rPr>
          <w:sz w:val="24"/>
          <w:szCs w:val="24"/>
        </w:rPr>
        <w:fldChar w:fldCharType="end"/>
      </w:r>
      <w:r>
        <w:rPr>
          <w:sz w:val="24"/>
          <w:szCs w:val="24"/>
        </w:rPr>
        <w:fldChar w:fldCharType="end"/>
      </w:r>
    </w:p>
    <w:p w14:paraId="5047D243">
      <w:pPr>
        <w:spacing w:line="720" w:lineRule="auto"/>
        <w:rPr>
          <w:rFonts w:hint="eastAsia" w:ascii="宋体" w:hAnsi="宋体"/>
          <w:szCs w:val="21"/>
        </w:rPr>
      </w:pPr>
      <w:r>
        <w:rPr>
          <w:rFonts w:ascii="宋体" w:hAnsi="宋体"/>
          <w:sz w:val="24"/>
          <w:szCs w:val="24"/>
        </w:rPr>
        <w:fldChar w:fldCharType="end"/>
      </w:r>
    </w:p>
    <w:p w14:paraId="6E5A3BBD">
      <w:pPr>
        <w:rPr>
          <w:rFonts w:hint="eastAsia" w:ascii="宋体" w:hAnsi="宋体"/>
        </w:rPr>
        <w:sectPr>
          <w:footerReference r:id="rId10" w:type="default"/>
          <w:type w:val="nextColumn"/>
          <w:pgSz w:w="12240" w:h="15840"/>
          <w:pgMar w:top="1418" w:right="1418" w:bottom="1418" w:left="1418" w:header="720" w:footer="720" w:gutter="0"/>
          <w:pgNumType w:start="1"/>
          <w:cols w:space="720" w:num="1"/>
          <w:docGrid w:linePitch="285" w:charSpace="0"/>
        </w:sectPr>
      </w:pPr>
    </w:p>
    <w:p w14:paraId="16B2B4FA">
      <w:pPr>
        <w:pStyle w:val="2"/>
        <w:spacing w:before="0" w:after="0" w:line="500" w:lineRule="exact"/>
        <w:jc w:val="center"/>
        <w:rPr>
          <w:rFonts w:hint="eastAsia" w:ascii="宋体" w:hAnsi="宋体"/>
          <w:sz w:val="32"/>
          <w:szCs w:val="32"/>
        </w:rPr>
      </w:pPr>
      <w:bookmarkStart w:id="5" w:name="_Toc10093"/>
      <w:bookmarkStart w:id="6" w:name="_Toc2189"/>
      <w:r>
        <w:rPr>
          <w:rFonts w:ascii="宋体" w:hAnsi="宋体"/>
          <w:sz w:val="32"/>
          <w:szCs w:val="32"/>
        </w:rPr>
        <w:t>第一章</w:t>
      </w:r>
      <w:bookmarkEnd w:id="5"/>
      <w:r>
        <w:rPr>
          <w:rFonts w:hint="eastAsia" w:ascii="宋体" w:hAnsi="宋体"/>
          <w:sz w:val="32"/>
          <w:szCs w:val="32"/>
        </w:rPr>
        <w:t>“揭榜挂帅”榜单</w:t>
      </w:r>
      <w:bookmarkEnd w:id="6"/>
    </w:p>
    <w:p w14:paraId="60D5A346"/>
    <w:bookmarkEnd w:id="2"/>
    <w:bookmarkEnd w:id="3"/>
    <w:bookmarkEnd w:id="4"/>
    <w:p w14:paraId="5CE2DB2E">
      <w:pPr>
        <w:pStyle w:val="3"/>
        <w:numPr>
          <w:ilvl w:val="0"/>
          <w:numId w:val="1"/>
        </w:numPr>
        <w:snapToGrid w:val="0"/>
        <w:spacing w:before="0" w:after="0" w:line="360" w:lineRule="auto"/>
        <w:ind w:left="0" w:leftChars="0" w:firstLine="0" w:firstLineChars="0"/>
        <w:rPr>
          <w:rFonts w:hint="eastAsia" w:ascii="仿宋" w:hAnsi="仿宋" w:eastAsia="仿宋" w:cs="仿宋"/>
          <w:sz w:val="32"/>
          <w:szCs w:val="32"/>
        </w:rPr>
      </w:pPr>
      <w:bookmarkStart w:id="7" w:name="_Toc26864"/>
      <w:bookmarkStart w:id="8" w:name="_Toc492300547"/>
      <w:bookmarkStart w:id="9" w:name="_Toc17762"/>
      <w:bookmarkStart w:id="10" w:name="_Toc21281"/>
      <w:r>
        <w:rPr>
          <w:rFonts w:hint="eastAsia" w:ascii="仿宋" w:hAnsi="仿宋" w:eastAsia="仿宋" w:cs="仿宋"/>
          <w:sz w:val="32"/>
          <w:szCs w:val="32"/>
        </w:rPr>
        <w:t>项目基本情况</w:t>
      </w:r>
      <w:bookmarkEnd w:id="7"/>
    </w:p>
    <w:bookmarkEnd w:id="8"/>
    <w:bookmarkEnd w:id="9"/>
    <w:bookmarkEnd w:id="10"/>
    <w:p w14:paraId="3C00CAF7">
      <w:pPr>
        <w:pStyle w:val="3"/>
        <w:bidi w:val="0"/>
        <w:ind w:left="0" w:leftChars="0" w:firstLine="452" w:firstLineChars="150"/>
        <w:rPr>
          <w:rFonts w:hint="eastAsia" w:ascii="仿宋" w:hAnsi="仿宋" w:eastAsia="仿宋" w:cs="仿宋"/>
          <w:sz w:val="30"/>
          <w:szCs w:val="30"/>
        </w:rPr>
      </w:pPr>
      <w:r>
        <w:rPr>
          <w:rFonts w:hint="eastAsia" w:ascii="仿宋" w:hAnsi="仿宋" w:eastAsia="仿宋" w:cs="仿宋"/>
          <w:sz w:val="30"/>
          <w:szCs w:val="30"/>
        </w:rPr>
        <w:t>1.项目研究的主要目的</w:t>
      </w:r>
    </w:p>
    <w:p w14:paraId="1805E99A">
      <w:pPr>
        <w:tabs>
          <w:tab w:val="left" w:pos="1283"/>
          <w:tab w:val="left" w:pos="1922"/>
        </w:tabs>
        <w:autoSpaceDE w:val="0"/>
        <w:autoSpaceDN w:val="0"/>
        <w:snapToGrid w:val="0"/>
        <w:spacing w:after="0"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本项目紧密围绕“交通强国”的建设目标，致力于通过技术创新和管理优化，全面提升高速公路养护施工作业的安全管理水平，实现养护作业区安全保障成套技术建设，并按交通强国试点目标要求形成“指南”等规范层级技术和管理体系。具体而言，本项目旨在：</w:t>
      </w:r>
    </w:p>
    <w:p w14:paraId="39A65DAF">
      <w:pPr>
        <w:tabs>
          <w:tab w:val="left" w:pos="1283"/>
          <w:tab w:val="left" w:pos="1922"/>
        </w:tabs>
        <w:autoSpaceDE w:val="0"/>
        <w:autoSpaceDN w:val="0"/>
        <w:snapToGrid w:val="0"/>
        <w:spacing w:after="0"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提升安全管控水平：针对高速公路养护施工作业中存在的作业范围广、作业点分散、人工监管困难等挑战，开发全面、细致且持续的监管方案，确保每个作业点都能得到有效监控，杜绝在人力监管的间隙因管理不到位或作业不规范引起的安全事故，提升高速公路养护作业区安全管控水平，弥补现有信息化作业区安全管控设备在高速公路养护作业交通安全保障体系化方面的不足。</w:t>
      </w:r>
    </w:p>
    <w:p w14:paraId="4ED23297">
      <w:pPr>
        <w:tabs>
          <w:tab w:val="left" w:pos="1283"/>
          <w:tab w:val="left" w:pos="1922"/>
        </w:tabs>
        <w:autoSpaceDE w:val="0"/>
        <w:autoSpaceDN w:val="0"/>
        <w:snapToGrid w:val="0"/>
        <w:spacing w:after="0"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建立高速公路养护作业风险源辨识、评估指标，编制《高速公路养护作业交通安全风险排查技术指南》，为养护作业风险分级管理提供技术支撑。便于大规模推广有关技术，有效降低公路养护施工作业现场安全事故率，为交通强国建设贡献力量。</w:t>
      </w:r>
    </w:p>
    <w:p w14:paraId="0A7043AF">
      <w:pPr>
        <w:tabs>
          <w:tab w:val="left" w:pos="1283"/>
          <w:tab w:val="left" w:pos="1922"/>
        </w:tabs>
        <w:autoSpaceDE w:val="0"/>
        <w:autoSpaceDN w:val="0"/>
        <w:snapToGrid w:val="0"/>
        <w:spacing w:after="0"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构建安全风险分级评估管理系统：建立一套具备高速公路养护作业风险源评估分级、数据管理的软件管理系统，采集试点养护作业工程的风险源辨识数据，精确评估高速公路养护施工作业区的风险水平，为养护作业风险分级管理提供数据支撑。</w:t>
      </w:r>
    </w:p>
    <w:p w14:paraId="279C5581">
      <w:pPr>
        <w:tabs>
          <w:tab w:val="left" w:pos="1283"/>
          <w:tab w:val="left" w:pos="1922"/>
        </w:tabs>
        <w:autoSpaceDE w:val="0"/>
        <w:autoSpaceDN w:val="0"/>
        <w:snapToGrid w:val="0"/>
        <w:spacing w:after="0"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创新警示技术：根据风险等级评估结果，分级分类发布相应预警信息，形成高速公路养护施工作业区安全风险分级识别及分类针对性警示系统，增强高速公路养护作业施工现场的安全防护能力，减少安全事故的发生。</w:t>
      </w:r>
    </w:p>
    <w:p w14:paraId="046BCB91">
      <w:pPr>
        <w:tabs>
          <w:tab w:val="left" w:pos="1283"/>
          <w:tab w:val="left" w:pos="1922"/>
        </w:tabs>
        <w:autoSpaceDE w:val="0"/>
        <w:autoSpaceDN w:val="0"/>
        <w:snapToGrid w:val="0"/>
        <w:spacing w:after="0"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搭建安全风险检查管理系统，实现对识别到的安全风险发现、整改与复查的闭环管理，达成低成本、可复用、泛触达的高速公路养护作业交通运行安全管控技术应用，全面提升养护作业路段的信息化水平和通行安全水平</w:t>
      </w:r>
    </w:p>
    <w:p w14:paraId="04D8B505">
      <w:pPr>
        <w:tabs>
          <w:tab w:val="left" w:pos="1283"/>
          <w:tab w:val="left" w:pos="1922"/>
        </w:tabs>
        <w:autoSpaceDE w:val="0"/>
        <w:autoSpaceDN w:val="0"/>
        <w:snapToGrid w:val="0"/>
        <w:spacing w:after="0"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6）保障生命财产安全：最终目标是大幅降低高速公路施工作业区的安全事故率，保护施工人员和道路使用者的生命财产安全，为“交通强国”战略的实施提供坚实的技术支撑和科学依据。</w:t>
      </w:r>
    </w:p>
    <w:p w14:paraId="0BBC7E38">
      <w:pPr>
        <w:tabs>
          <w:tab w:val="left" w:pos="1283"/>
          <w:tab w:val="left" w:pos="1922"/>
        </w:tabs>
        <w:autoSpaceDE w:val="0"/>
        <w:autoSpaceDN w:val="0"/>
        <w:snapToGrid w:val="0"/>
        <w:spacing w:after="0"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通过上述措施，本项目将为高速公路养护作业安全管理树立新的标杆，推动高速公路养护安全管理水平与技术水平的显著提升，助力实现“交通强国”的目标。</w:t>
      </w:r>
    </w:p>
    <w:p w14:paraId="4BF2F1A0">
      <w:pPr>
        <w:pStyle w:val="3"/>
        <w:bidi w:val="0"/>
        <w:ind w:left="0" w:leftChars="0" w:firstLine="452" w:firstLineChars="150"/>
        <w:rPr>
          <w:rFonts w:hint="eastAsia" w:ascii="仿宋" w:hAnsi="仿宋" w:eastAsia="仿宋" w:cs="仿宋"/>
          <w:sz w:val="30"/>
          <w:szCs w:val="30"/>
        </w:rPr>
      </w:pPr>
      <w:r>
        <w:rPr>
          <w:rFonts w:hint="eastAsia" w:ascii="仿宋" w:hAnsi="仿宋" w:eastAsia="仿宋" w:cs="仿宋"/>
          <w:sz w:val="30"/>
          <w:szCs w:val="30"/>
        </w:rPr>
        <w:t>2.主要研究内容</w:t>
      </w:r>
    </w:p>
    <w:p w14:paraId="69B8D922">
      <w:pPr>
        <w:widowControl w:val="0"/>
        <w:numPr>
          <w:ilvl w:val="0"/>
          <w:numId w:val="2"/>
        </w:numPr>
        <w:tabs>
          <w:tab w:val="left" w:pos="1283"/>
          <w:tab w:val="left" w:pos="1922"/>
        </w:tabs>
        <w:autoSpaceDE w:val="0"/>
        <w:autoSpaceDN w:val="0"/>
        <w:snapToGrid w:val="0"/>
        <w:spacing w:after="0" w:line="360" w:lineRule="auto"/>
        <w:ind w:firstLine="560" w:firstLineChars="200"/>
        <w:jc w:val="left"/>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建立高速公路养护作业风险源辨识、评估指标体系</w:t>
      </w:r>
    </w:p>
    <w:p w14:paraId="777E7DAB">
      <w:pPr>
        <w:keepNext w:val="0"/>
        <w:keepLines w:val="0"/>
        <w:widowControl/>
        <w:suppressLineNumbers w:val="0"/>
        <w:spacing w:line="360" w:lineRule="auto"/>
        <w:ind w:firstLine="560" w:firstLineChars="200"/>
        <w:jc w:val="left"/>
        <w:rPr>
          <w:rFonts w:hint="default" w:ascii="宋体" w:hAnsi="宋体" w:eastAsia="宋体" w:cs="黑体"/>
          <w:b w:val="0"/>
          <w:bCs w:val="0"/>
          <w:kern w:val="0"/>
          <w:sz w:val="28"/>
          <w:szCs w:val="28"/>
          <w:lang w:val="en-US" w:eastAsia="zh-CN" w:bidi="ar-SA"/>
        </w:rPr>
      </w:pPr>
      <w:r>
        <w:rPr>
          <w:rFonts w:hint="eastAsia" w:ascii="仿宋" w:hAnsi="仿宋" w:eastAsia="仿宋" w:cs="仿宋"/>
          <w:sz w:val="28"/>
          <w:szCs w:val="28"/>
          <w:highlight w:val="none"/>
          <w:lang w:val="en-US" w:eastAsia="zh-CN"/>
        </w:rPr>
        <w:t>基于Yolov8算法、CNN 神经网络对养护施工作业场景中人员机械运动姿态进行跟踪计算，辨识养护作区内人员机械间运动的潜在风险。</w:t>
      </w:r>
      <w:r>
        <w:rPr>
          <w:rFonts w:hint="eastAsia" w:ascii="仿宋" w:hAnsi="仿宋" w:eastAsia="仿宋" w:cs="仿宋"/>
          <w:color w:val="000000"/>
          <w:kern w:val="0"/>
          <w:sz w:val="28"/>
          <w:szCs w:val="28"/>
          <w:highlight w:val="none"/>
          <w:lang w:val="en-US" w:eastAsia="zh-CN" w:bidi="ar"/>
        </w:rPr>
        <w:t>采集梳理高速公路养护作业区交通安全风险源数据，建立高速公路养护作业风险评估指标体系。</w:t>
      </w:r>
    </w:p>
    <w:p w14:paraId="5A4B469F">
      <w:pPr>
        <w:widowControl w:val="0"/>
        <w:numPr>
          <w:ilvl w:val="0"/>
          <w:numId w:val="2"/>
        </w:numPr>
        <w:tabs>
          <w:tab w:val="left" w:pos="1283"/>
          <w:tab w:val="left" w:pos="1922"/>
        </w:tabs>
        <w:autoSpaceDE w:val="0"/>
        <w:autoSpaceDN w:val="0"/>
        <w:snapToGrid w:val="0"/>
        <w:spacing w:after="0" w:line="360" w:lineRule="auto"/>
        <w:ind w:firstLine="560" w:firstLineChars="200"/>
        <w:jc w:val="left"/>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建立高速公路养护作业区安全风险分级评估模型</w:t>
      </w:r>
    </w:p>
    <w:p w14:paraId="7020D246">
      <w:pPr>
        <w:keepNext w:val="0"/>
        <w:keepLines w:val="0"/>
        <w:widowControl/>
        <w:suppressLineNumbers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基于风险评估指标体系，通过</w:t>
      </w:r>
      <w:r>
        <w:rPr>
          <w:rFonts w:hint="default" w:ascii="仿宋" w:hAnsi="仿宋" w:eastAsia="仿宋" w:cs="仿宋"/>
          <w:sz w:val="28"/>
          <w:szCs w:val="28"/>
          <w:highlight w:val="none"/>
          <w:lang w:val="en-US" w:eastAsia="zh-CN"/>
        </w:rPr>
        <w:t>对养护作业风险源进行全面辨识，分析各种潜在风险因素，包括人员</w:t>
      </w:r>
      <w:r>
        <w:rPr>
          <w:rFonts w:hint="eastAsia" w:ascii="仿宋" w:hAnsi="仿宋" w:eastAsia="仿宋" w:cs="仿宋"/>
          <w:sz w:val="28"/>
          <w:szCs w:val="28"/>
          <w:highlight w:val="none"/>
          <w:lang w:val="en-US" w:eastAsia="zh-CN"/>
        </w:rPr>
        <w:t>动作</w:t>
      </w:r>
      <w:r>
        <w:rPr>
          <w:rFonts w:hint="default" w:ascii="仿宋" w:hAnsi="仿宋" w:eastAsia="仿宋" w:cs="仿宋"/>
          <w:sz w:val="28"/>
          <w:szCs w:val="28"/>
          <w:highlight w:val="none"/>
          <w:lang w:val="en-US" w:eastAsia="zh-CN"/>
        </w:rPr>
        <w:t>、设备运行、环境变化等方面可能带来的安全隐患</w:t>
      </w:r>
      <w:r>
        <w:rPr>
          <w:rFonts w:hint="eastAsia" w:ascii="仿宋" w:hAnsi="仿宋" w:eastAsia="仿宋" w:cs="仿宋"/>
          <w:sz w:val="28"/>
          <w:szCs w:val="28"/>
          <w:highlight w:val="none"/>
          <w:lang w:val="en-US" w:eastAsia="zh-CN"/>
        </w:rPr>
        <w:t>，并</w:t>
      </w:r>
      <w:r>
        <w:rPr>
          <w:rFonts w:hint="default" w:ascii="仿宋" w:hAnsi="仿宋" w:eastAsia="仿宋" w:cs="仿宋"/>
          <w:sz w:val="28"/>
          <w:szCs w:val="28"/>
          <w:highlight w:val="none"/>
          <w:lang w:val="en-US" w:eastAsia="zh-CN"/>
        </w:rPr>
        <w:t>建立科学的风险</w:t>
      </w:r>
      <w:r>
        <w:rPr>
          <w:rFonts w:hint="eastAsia" w:ascii="仿宋" w:hAnsi="仿宋" w:eastAsia="仿宋" w:cs="仿宋"/>
          <w:sz w:val="28"/>
          <w:szCs w:val="28"/>
          <w:highlight w:val="none"/>
          <w:lang w:val="en-US" w:eastAsia="zh-CN"/>
        </w:rPr>
        <w:t>分级</w:t>
      </w:r>
      <w:r>
        <w:rPr>
          <w:rFonts w:hint="default" w:ascii="仿宋" w:hAnsi="仿宋" w:eastAsia="仿宋" w:cs="仿宋"/>
          <w:sz w:val="28"/>
          <w:szCs w:val="28"/>
          <w:highlight w:val="none"/>
          <w:lang w:val="en-US" w:eastAsia="zh-CN"/>
        </w:rPr>
        <w:t>评估模型，对风险进行分类、分级量化评估，确定风险的性质与程度，划分不同的风险等级</w:t>
      </w:r>
      <w:r>
        <w:rPr>
          <w:rFonts w:hint="eastAsia" w:ascii="仿宋" w:hAnsi="仿宋" w:eastAsia="仿宋" w:cs="仿宋"/>
          <w:sz w:val="28"/>
          <w:szCs w:val="28"/>
          <w:highlight w:val="none"/>
          <w:lang w:val="en-US" w:eastAsia="zh-CN"/>
        </w:rPr>
        <w:t>。</w:t>
      </w:r>
    </w:p>
    <w:p w14:paraId="00A6944C">
      <w:pPr>
        <w:widowControl w:val="0"/>
        <w:numPr>
          <w:ilvl w:val="0"/>
          <w:numId w:val="2"/>
        </w:numPr>
        <w:tabs>
          <w:tab w:val="left" w:pos="1283"/>
          <w:tab w:val="left" w:pos="1922"/>
        </w:tabs>
        <w:autoSpaceDE w:val="0"/>
        <w:autoSpaceDN w:val="0"/>
        <w:snapToGrid w:val="0"/>
        <w:spacing w:after="0" w:line="360" w:lineRule="auto"/>
        <w:ind w:firstLine="560" w:firstLineChars="200"/>
        <w:jc w:val="left"/>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高速公路养护作业施工区场外风险防控技术研究</w:t>
      </w:r>
    </w:p>
    <w:p w14:paraId="65CD2ADD">
      <w:pPr>
        <w:keepNext w:val="0"/>
        <w:keepLines w:val="0"/>
        <w:widowControl/>
        <w:suppressLineNumbers w:val="0"/>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针对于施工区外部车辆闯入的主要风险，集成一套智能化技术设备，对外部车辆闯入行为提供有效的监测手段。</w:t>
      </w:r>
    </w:p>
    <w:p w14:paraId="67967354">
      <w:pPr>
        <w:widowControl w:val="0"/>
        <w:numPr>
          <w:ilvl w:val="0"/>
          <w:numId w:val="2"/>
        </w:numPr>
        <w:tabs>
          <w:tab w:val="left" w:pos="1283"/>
          <w:tab w:val="left" w:pos="1922"/>
        </w:tabs>
        <w:autoSpaceDE w:val="0"/>
        <w:autoSpaceDN w:val="0"/>
        <w:snapToGrid w:val="0"/>
        <w:spacing w:after="0" w:line="360" w:lineRule="auto"/>
        <w:ind w:firstLine="560" w:firstLineChars="200"/>
        <w:jc w:val="left"/>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研发一整套具备高速公路养护作业风险源数据管理、风险评估分级、预警联动等功能的管理平台，</w:t>
      </w:r>
      <w:r>
        <w:rPr>
          <w:rFonts w:hint="default" w:ascii="仿宋" w:hAnsi="仿宋" w:eastAsia="仿宋" w:cs="仿宋"/>
          <w:b w:val="0"/>
          <w:bCs w:val="0"/>
          <w:kern w:val="0"/>
          <w:sz w:val="28"/>
          <w:szCs w:val="28"/>
          <w:lang w:val="en-US" w:eastAsia="zh-CN" w:bidi="ar-SA"/>
        </w:rPr>
        <w:t>建成一套基于智能算法的高速公路养护施工作业区安全风险</w:t>
      </w:r>
      <w:r>
        <w:rPr>
          <w:rFonts w:hint="eastAsia" w:ascii="仿宋" w:hAnsi="仿宋" w:eastAsia="仿宋" w:cs="仿宋"/>
          <w:b w:val="0"/>
          <w:bCs w:val="0"/>
          <w:kern w:val="0"/>
          <w:sz w:val="28"/>
          <w:szCs w:val="28"/>
          <w:lang w:val="en-US" w:eastAsia="zh-CN" w:bidi="ar-SA"/>
        </w:rPr>
        <w:t>评估</w:t>
      </w:r>
      <w:r>
        <w:rPr>
          <w:rFonts w:hint="default" w:ascii="仿宋" w:hAnsi="仿宋" w:eastAsia="仿宋" w:cs="仿宋"/>
          <w:b w:val="0"/>
          <w:bCs w:val="0"/>
          <w:kern w:val="0"/>
          <w:sz w:val="28"/>
          <w:szCs w:val="28"/>
          <w:lang w:val="en-US" w:eastAsia="zh-CN" w:bidi="ar-SA"/>
        </w:rPr>
        <w:t>分级及分类针对性警示的集成软、硬件系统，为</w:t>
      </w:r>
      <w:r>
        <w:rPr>
          <w:rFonts w:hint="eastAsia" w:ascii="仿宋" w:hAnsi="仿宋" w:eastAsia="仿宋" w:cs="仿宋"/>
          <w:b w:val="0"/>
          <w:bCs w:val="0"/>
          <w:kern w:val="0"/>
          <w:sz w:val="28"/>
          <w:szCs w:val="28"/>
          <w:lang w:val="en-US" w:eastAsia="zh-CN" w:bidi="ar-SA"/>
        </w:rPr>
        <w:t>养护作业安全</w:t>
      </w:r>
      <w:r>
        <w:rPr>
          <w:rFonts w:hint="default" w:ascii="仿宋" w:hAnsi="仿宋" w:eastAsia="仿宋" w:cs="仿宋"/>
          <w:b w:val="0"/>
          <w:bCs w:val="0"/>
          <w:kern w:val="0"/>
          <w:sz w:val="28"/>
          <w:szCs w:val="28"/>
          <w:lang w:val="en-US" w:eastAsia="zh-CN" w:bidi="ar-SA"/>
        </w:rPr>
        <w:t>提供</w:t>
      </w:r>
      <w:r>
        <w:rPr>
          <w:rFonts w:hint="eastAsia" w:ascii="仿宋" w:hAnsi="仿宋" w:eastAsia="仿宋" w:cs="仿宋"/>
          <w:b w:val="0"/>
          <w:bCs w:val="0"/>
          <w:kern w:val="0"/>
          <w:sz w:val="28"/>
          <w:szCs w:val="28"/>
          <w:lang w:val="en-US" w:eastAsia="zh-CN" w:bidi="ar-SA"/>
        </w:rPr>
        <w:t>系统</w:t>
      </w:r>
      <w:r>
        <w:rPr>
          <w:rFonts w:hint="default" w:ascii="仿宋" w:hAnsi="仿宋" w:eastAsia="仿宋" w:cs="仿宋"/>
          <w:b w:val="0"/>
          <w:bCs w:val="0"/>
          <w:kern w:val="0"/>
          <w:sz w:val="28"/>
          <w:szCs w:val="28"/>
          <w:lang w:val="en-US" w:eastAsia="zh-CN" w:bidi="ar-SA"/>
        </w:rPr>
        <w:t>的解决方案。</w:t>
      </w:r>
    </w:p>
    <w:p w14:paraId="1DA71C6A">
      <w:pPr>
        <w:widowControl w:val="0"/>
        <w:numPr>
          <w:ilvl w:val="0"/>
          <w:numId w:val="2"/>
        </w:numPr>
        <w:tabs>
          <w:tab w:val="left" w:pos="1283"/>
          <w:tab w:val="left" w:pos="1922"/>
        </w:tabs>
        <w:autoSpaceDE w:val="0"/>
        <w:autoSpaceDN w:val="0"/>
        <w:snapToGrid w:val="0"/>
        <w:spacing w:after="0" w:line="360" w:lineRule="auto"/>
        <w:ind w:firstLine="560" w:firstLineChars="200"/>
        <w:jc w:val="left"/>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开展新一代汇合控制技术及设备、伴随式作业区信息服务技术及设备、安全预警技术研究及设备的研发，对高速公路养护作业区内外全域安全风险进行预判和预警，及时现场和后台同步发布警告，有效提高高速公路养护作业区安全作业。</w:t>
      </w:r>
    </w:p>
    <w:p w14:paraId="3A59A7FD">
      <w:pPr>
        <w:widowControl w:val="0"/>
        <w:numPr>
          <w:ilvl w:val="0"/>
          <w:numId w:val="2"/>
        </w:numPr>
        <w:tabs>
          <w:tab w:val="left" w:pos="1283"/>
          <w:tab w:val="left" w:pos="1922"/>
        </w:tabs>
        <w:autoSpaceDE w:val="0"/>
        <w:autoSpaceDN w:val="0"/>
        <w:snapToGrid w:val="0"/>
        <w:spacing w:after="0" w:line="360" w:lineRule="auto"/>
        <w:ind w:firstLine="560" w:firstLineChars="200"/>
        <w:jc w:val="left"/>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编制《高速公路养护作业交通安全风险排查技术指南》，指导对高速公路养护作业区交通安全风险的风险源辨识和分级管理</w:t>
      </w:r>
      <w:r>
        <w:rPr>
          <w:rFonts w:hint="default" w:ascii="仿宋" w:hAnsi="仿宋" w:eastAsia="仿宋" w:cs="仿宋"/>
          <w:b w:val="0"/>
          <w:bCs w:val="0"/>
          <w:kern w:val="0"/>
          <w:sz w:val="28"/>
          <w:szCs w:val="28"/>
          <w:lang w:val="en-US" w:eastAsia="zh-CN" w:bidi="ar-SA"/>
        </w:rPr>
        <w:t>。</w:t>
      </w:r>
      <w:r>
        <w:rPr>
          <w:rFonts w:hint="eastAsia" w:ascii="仿宋" w:hAnsi="仿宋" w:eastAsia="仿宋" w:cs="仿宋"/>
          <w:b w:val="0"/>
          <w:bCs w:val="0"/>
          <w:kern w:val="0"/>
          <w:sz w:val="28"/>
          <w:szCs w:val="28"/>
          <w:lang w:val="en-US" w:eastAsia="zh-CN" w:bidi="ar-SA"/>
        </w:rPr>
        <w:t>便于大规模推广有关技术，有效降低公路养护施工作业现场安全事故率，为交通强国建设贡献力量。</w:t>
      </w:r>
    </w:p>
    <w:p w14:paraId="7DF662B0">
      <w:pPr>
        <w:pStyle w:val="3"/>
        <w:bidi w:val="0"/>
        <w:ind w:left="0" w:leftChars="0" w:firstLine="452" w:firstLineChars="150"/>
        <w:rPr>
          <w:rFonts w:hint="eastAsia" w:ascii="仿宋" w:hAnsi="仿宋" w:eastAsia="仿宋" w:cs="仿宋"/>
          <w:sz w:val="30"/>
          <w:szCs w:val="30"/>
        </w:rPr>
      </w:pPr>
      <w:r>
        <w:rPr>
          <w:rFonts w:hint="eastAsia" w:ascii="仿宋" w:hAnsi="仿宋" w:eastAsia="仿宋" w:cs="仿宋"/>
          <w:sz w:val="30"/>
          <w:szCs w:val="30"/>
        </w:rPr>
        <w:t>3.主要技术指标</w:t>
      </w:r>
    </w:p>
    <w:p w14:paraId="43669036">
      <w:pPr>
        <w:keepNext w:val="0"/>
        <w:keepLines w:val="0"/>
        <w:widowControl/>
        <w:numPr>
          <w:ilvl w:val="0"/>
          <w:numId w:val="3"/>
        </w:numPr>
        <w:suppressLineNumbers w:val="0"/>
        <w:spacing w:line="360" w:lineRule="auto"/>
        <w:ind w:left="425" w:leftChars="0" w:hanging="425" w:firstLineChars="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 3套数字化软件工具 </w:t>
      </w:r>
    </w:p>
    <w:p w14:paraId="3CA1587A">
      <w:pPr>
        <w:keepNext w:val="0"/>
        <w:keepLines w:val="0"/>
        <w:widowControl/>
        <w:suppressLineNumbers w:val="0"/>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高速公路养护作业区风险源数据管理系统；</w:t>
      </w:r>
    </w:p>
    <w:p w14:paraId="0E05C29C">
      <w:pPr>
        <w:keepNext w:val="0"/>
        <w:keepLines w:val="0"/>
        <w:widowControl/>
        <w:suppressLineNumbers w:val="0"/>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高速公路养护作业区风险评估管理系统；</w:t>
      </w:r>
    </w:p>
    <w:p w14:paraId="323FB8D6">
      <w:pPr>
        <w:keepNext w:val="0"/>
        <w:keepLines w:val="0"/>
        <w:widowControl/>
        <w:suppressLineNumbers w:val="0"/>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高速公路养护作业区风险分级预警系统。</w:t>
      </w:r>
    </w:p>
    <w:p w14:paraId="15F17936">
      <w:pPr>
        <w:keepNext w:val="0"/>
        <w:keepLines w:val="0"/>
        <w:widowControl/>
        <w:numPr>
          <w:ilvl w:val="0"/>
          <w:numId w:val="3"/>
        </w:numPr>
        <w:suppressLineNumbers w:val="0"/>
        <w:spacing w:line="360" w:lineRule="auto"/>
        <w:ind w:left="425" w:leftChars="0" w:hanging="425" w:firstLineChars="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 1 套智能化装备集成 </w:t>
      </w:r>
    </w:p>
    <w:p w14:paraId="66411B06">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集成一套包含养护作业区场外车辆闯入监测设备、施工车辆盲区报警装置等子系统的智能化装备。 </w:t>
      </w:r>
    </w:p>
    <w:p w14:paraId="4035A0A1">
      <w:pPr>
        <w:keepNext w:val="0"/>
        <w:keepLines w:val="0"/>
        <w:widowControl/>
        <w:numPr>
          <w:ilvl w:val="0"/>
          <w:numId w:val="3"/>
        </w:numPr>
        <w:suppressLineNumbers w:val="0"/>
        <w:spacing w:line="360" w:lineRule="auto"/>
        <w:ind w:left="425" w:leftChars="0" w:hanging="425" w:firstLineChars="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 编制 1 份《高速公路养护作业区交通安全风险排查技术指南》</w:t>
      </w:r>
    </w:p>
    <w:p w14:paraId="4C0792C2">
      <w:pPr>
        <w:keepNext w:val="0"/>
        <w:keepLines w:val="0"/>
        <w:widowControl/>
        <w:numPr>
          <w:ilvl w:val="0"/>
          <w:numId w:val="3"/>
        </w:numPr>
        <w:suppressLineNumbers w:val="0"/>
        <w:spacing w:line="360" w:lineRule="auto"/>
        <w:ind w:left="425" w:leftChars="0" w:hanging="425" w:firstLineChars="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 相关知识产权 </w:t>
      </w:r>
    </w:p>
    <w:p w14:paraId="7C8C4B43">
      <w:pPr>
        <w:keepNext w:val="0"/>
        <w:keepLines w:val="0"/>
        <w:widowControl/>
        <w:suppressLineNumbers w:val="0"/>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授权 1 项专利，3 项软件著作权，发表 1~2 篇论文，形成不少于 1 项可产品化的新技术(获得相关产品评估或认证)</w:t>
      </w:r>
    </w:p>
    <w:p w14:paraId="04547B44">
      <w:pPr>
        <w:pStyle w:val="3"/>
        <w:bidi w:val="0"/>
        <w:ind w:left="0" w:leftChars="0" w:firstLine="422" w:firstLineChars="15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项目里程碑要求</w:t>
      </w:r>
    </w:p>
    <w:tbl>
      <w:tblPr>
        <w:tblStyle w:val="41"/>
        <w:tblW w:w="962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64" w:type="dxa"/>
          <w:left w:w="128" w:type="dxa"/>
          <w:bottom w:w="64" w:type="dxa"/>
          <w:right w:w="128" w:type="dxa"/>
        </w:tblCellMar>
      </w:tblPr>
      <w:tblGrid>
        <w:gridCol w:w="2260"/>
        <w:gridCol w:w="7360"/>
      </w:tblGrid>
      <w:tr w14:paraId="23DF7E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64" w:type="dxa"/>
            <w:left w:w="128" w:type="dxa"/>
            <w:bottom w:w="64" w:type="dxa"/>
            <w:right w:w="128" w:type="dxa"/>
          </w:tblCellMar>
        </w:tblPrEx>
        <w:trPr>
          <w:trHeight w:val="540" w:hRule="atLeast"/>
          <w:tblHeader/>
          <w:jc w:val="center"/>
        </w:trPr>
        <w:tc>
          <w:tcPr>
            <w:tcW w:w="2260" w:type="dxa"/>
            <w:tcBorders>
              <w:top w:val="single" w:color="000000" w:sz="12" w:space="0"/>
              <w:left w:val="single" w:color="000000" w:sz="12" w:space="0"/>
              <w:bottom w:val="single" w:color="000000" w:sz="4" w:space="0"/>
              <w:right w:val="single" w:color="000000" w:sz="4" w:space="0"/>
              <w:tl2br w:val="nil"/>
            </w:tcBorders>
            <w:shd w:val="clear" w:color="auto" w:fill="FFFFFF"/>
            <w:noWrap/>
            <w:vAlign w:val="center"/>
          </w:tcPr>
          <w:p w14:paraId="6DB7C14D">
            <w:pPr>
              <w:pStyle w:val="119"/>
              <w:snapToGrid w:val="0"/>
              <w:spacing w:line="360" w:lineRule="auto"/>
              <w:ind w:right="34" w:rightChars="0" w:firstLine="120" w:firstLineChars="0"/>
              <w:jc w:val="center"/>
              <w:outlineLvl w:val="0"/>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sz w:val="24"/>
                <w:szCs w:val="24"/>
                <w:lang w:eastAsia="zh-CN"/>
              </w:rPr>
              <w:t>起止时间</w:t>
            </w:r>
          </w:p>
        </w:tc>
        <w:tc>
          <w:tcPr>
            <w:tcW w:w="7360" w:type="dxa"/>
            <w:tcBorders>
              <w:top w:val="single" w:color="000000" w:sz="12" w:space="0"/>
              <w:left w:val="single" w:color="000000" w:sz="4" w:space="0"/>
              <w:bottom w:val="single" w:color="000000" w:sz="4" w:space="0"/>
              <w:right w:val="single" w:color="000000" w:sz="12" w:space="0"/>
            </w:tcBorders>
            <w:shd w:val="clear" w:color="auto" w:fill="FFFFFF"/>
            <w:noWrap/>
            <w:vAlign w:val="center"/>
          </w:tcPr>
          <w:p w14:paraId="0C9887AF">
            <w:pPr>
              <w:pStyle w:val="119"/>
              <w:snapToGrid w:val="0"/>
              <w:spacing w:line="240" w:lineRule="auto"/>
              <w:ind w:right="34" w:rightChars="0"/>
              <w:jc w:val="center"/>
              <w:outlineLvl w:val="0"/>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sz w:val="24"/>
                <w:szCs w:val="24"/>
                <w:lang w:eastAsia="zh-CN"/>
              </w:rPr>
              <w:t>主要工作内容</w:t>
            </w:r>
          </w:p>
        </w:tc>
      </w:tr>
      <w:tr w14:paraId="0DB8D2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64" w:type="dxa"/>
            <w:left w:w="128" w:type="dxa"/>
            <w:bottom w:w="64" w:type="dxa"/>
            <w:right w:w="128" w:type="dxa"/>
          </w:tblCellMar>
        </w:tblPrEx>
        <w:trPr>
          <w:trHeight w:val="1419" w:hRule="atLeast"/>
          <w:jc w:val="center"/>
        </w:trPr>
        <w:tc>
          <w:tcPr>
            <w:tcW w:w="2260" w:type="dxa"/>
            <w:tcBorders>
              <w:top w:val="single" w:color="000000" w:sz="4" w:space="0"/>
              <w:left w:val="single" w:color="000000" w:sz="12" w:space="0"/>
              <w:bottom w:val="single" w:color="000000" w:sz="4" w:space="0"/>
              <w:right w:val="single" w:color="000000" w:sz="4" w:space="0"/>
              <w:tl2br w:val="nil"/>
            </w:tcBorders>
            <w:shd w:val="clear" w:color="auto" w:fill="FFFFFF"/>
            <w:noWrap/>
            <w:vAlign w:val="center"/>
          </w:tcPr>
          <w:p w14:paraId="7F48C93D">
            <w:pPr>
              <w:pStyle w:val="119"/>
              <w:snapToGrid w:val="0"/>
              <w:spacing w:line="360" w:lineRule="auto"/>
              <w:ind w:right="34" w:rightChars="0"/>
              <w:jc w:val="center"/>
              <w:outlineLvl w:val="0"/>
              <w:rPr>
                <w:rFonts w:hint="eastAsia" w:ascii="宋体" w:hAnsi="宋体" w:eastAsia="宋体" w:cs="宋体"/>
                <w:b w:val="0"/>
                <w:color w:val="auto"/>
                <w:sz w:val="24"/>
                <w:szCs w:val="24"/>
              </w:rPr>
            </w:pPr>
            <w:r>
              <w:rPr>
                <w:rFonts w:hint="eastAsia" w:ascii="宋体" w:hAnsi="宋体" w:eastAsia="宋体" w:cs="宋体"/>
                <w:b w:val="0"/>
                <w:color w:val="auto"/>
                <w:sz w:val="24"/>
                <w:szCs w:val="24"/>
              </w:rPr>
              <w:t>202</w:t>
            </w:r>
            <w:r>
              <w:rPr>
                <w:rFonts w:hint="eastAsia" w:ascii="宋体" w:hAnsi="宋体" w:eastAsia="宋体" w:cs="宋体"/>
                <w:b w:val="0"/>
                <w:color w:val="auto"/>
                <w:sz w:val="24"/>
                <w:szCs w:val="24"/>
                <w:lang w:val="en-US" w:eastAsia="zh-CN"/>
              </w:rPr>
              <w:t>5</w:t>
            </w:r>
            <w:r>
              <w:rPr>
                <w:rFonts w:hint="eastAsia" w:ascii="宋体" w:hAnsi="宋体" w:eastAsia="宋体" w:cs="宋体"/>
                <w:b w:val="0"/>
                <w:color w:val="auto"/>
                <w:sz w:val="24"/>
                <w:szCs w:val="24"/>
              </w:rPr>
              <w:t>年</w:t>
            </w:r>
            <w:r>
              <w:rPr>
                <w:rFonts w:hint="eastAsia" w:ascii="宋体" w:hAnsi="宋体" w:eastAsia="宋体" w:cs="宋体"/>
                <w:b w:val="0"/>
                <w:color w:val="auto"/>
                <w:sz w:val="24"/>
                <w:szCs w:val="24"/>
                <w:lang w:val="en-US" w:eastAsia="zh-CN"/>
              </w:rPr>
              <w:t>9</w:t>
            </w:r>
            <w:r>
              <w:rPr>
                <w:rFonts w:hint="eastAsia" w:ascii="宋体" w:hAnsi="宋体" w:eastAsia="宋体" w:cs="宋体"/>
                <w:b w:val="0"/>
                <w:color w:val="auto"/>
                <w:sz w:val="24"/>
                <w:szCs w:val="24"/>
              </w:rPr>
              <w:t>月~</w:t>
            </w:r>
            <w:r>
              <w:rPr>
                <w:rFonts w:hint="eastAsia" w:ascii="宋体" w:hAnsi="宋体" w:eastAsia="宋体" w:cs="宋体"/>
                <w:b w:val="0"/>
                <w:color w:val="auto"/>
                <w:sz w:val="24"/>
                <w:szCs w:val="24"/>
                <w:lang w:val="en-US" w:eastAsia="zh-CN"/>
              </w:rPr>
              <w:t>12</w:t>
            </w:r>
            <w:r>
              <w:rPr>
                <w:rFonts w:hint="eastAsia" w:ascii="宋体" w:hAnsi="宋体" w:eastAsia="宋体" w:cs="宋体"/>
                <w:b w:val="0"/>
                <w:color w:val="auto"/>
                <w:sz w:val="24"/>
                <w:szCs w:val="24"/>
              </w:rPr>
              <w:t>月</w:t>
            </w:r>
          </w:p>
        </w:tc>
        <w:tc>
          <w:tcPr>
            <w:tcW w:w="7360" w:type="dxa"/>
            <w:tcBorders>
              <w:top w:val="single" w:color="000000" w:sz="4" w:space="0"/>
              <w:left w:val="single" w:color="000000" w:sz="4" w:space="0"/>
              <w:bottom w:val="single" w:color="000000" w:sz="4" w:space="0"/>
              <w:right w:val="single" w:color="000000" w:sz="12" w:space="0"/>
            </w:tcBorders>
            <w:shd w:val="clear" w:color="auto" w:fill="FFFFFF"/>
            <w:noWrap/>
            <w:vAlign w:val="center"/>
          </w:tcPr>
          <w:p w14:paraId="424EDECD">
            <w:pPr>
              <w:pStyle w:val="119"/>
              <w:snapToGrid w:val="0"/>
              <w:spacing w:line="240" w:lineRule="auto"/>
              <w:ind w:right="34" w:rightChars="0"/>
              <w:jc w:val="left"/>
              <w:outlineLvl w:val="0"/>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高速公路养护作业风险分级识别及分类针对性预警体系成套技术梳理和固化。</w:t>
            </w:r>
          </w:p>
          <w:p w14:paraId="4008BB24">
            <w:pPr>
              <w:pStyle w:val="119"/>
              <w:snapToGrid w:val="0"/>
              <w:spacing w:line="240" w:lineRule="auto"/>
              <w:ind w:right="34" w:rightChars="0"/>
              <w:jc w:val="left"/>
              <w:outlineLvl w:val="0"/>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国家和省内有关高速公路养护作业区管理规范及高速公路养护作业区各类安全责任和事故案例梳理；</w:t>
            </w:r>
          </w:p>
        </w:tc>
      </w:tr>
      <w:tr w14:paraId="3324C5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64" w:type="dxa"/>
            <w:left w:w="128" w:type="dxa"/>
            <w:bottom w:w="64" w:type="dxa"/>
            <w:right w:w="128" w:type="dxa"/>
          </w:tblCellMar>
        </w:tblPrEx>
        <w:trPr>
          <w:trHeight w:val="0" w:hRule="atLeast"/>
          <w:jc w:val="center"/>
        </w:trPr>
        <w:tc>
          <w:tcPr>
            <w:tcW w:w="2260" w:type="dxa"/>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582BE2D0">
            <w:pPr>
              <w:pStyle w:val="119"/>
              <w:snapToGrid w:val="0"/>
              <w:spacing w:line="360" w:lineRule="auto"/>
              <w:ind w:right="34" w:rightChars="0"/>
              <w:jc w:val="center"/>
              <w:outlineLvl w:val="0"/>
              <w:rPr>
                <w:rFonts w:hint="eastAsia" w:ascii="宋体" w:hAnsi="宋体" w:eastAsia="宋体" w:cs="宋体"/>
                <w:b w:val="0"/>
                <w:color w:val="auto"/>
                <w:sz w:val="24"/>
                <w:szCs w:val="24"/>
              </w:rPr>
            </w:pPr>
            <w:r>
              <w:rPr>
                <w:rFonts w:hint="eastAsia" w:ascii="宋体" w:hAnsi="宋体" w:eastAsia="宋体" w:cs="宋体"/>
                <w:b w:val="0"/>
                <w:color w:val="auto"/>
                <w:sz w:val="24"/>
                <w:szCs w:val="24"/>
              </w:rPr>
              <w:t>202</w:t>
            </w:r>
            <w:r>
              <w:rPr>
                <w:rFonts w:hint="eastAsia" w:ascii="宋体" w:hAnsi="宋体" w:eastAsia="宋体" w:cs="宋体"/>
                <w:b w:val="0"/>
                <w:color w:val="auto"/>
                <w:sz w:val="24"/>
                <w:szCs w:val="24"/>
                <w:lang w:val="en-US" w:eastAsia="zh-CN"/>
              </w:rPr>
              <w:t>6</w:t>
            </w:r>
            <w:r>
              <w:rPr>
                <w:rFonts w:hint="eastAsia" w:ascii="宋体" w:hAnsi="宋体" w:eastAsia="宋体" w:cs="宋体"/>
                <w:b w:val="0"/>
                <w:color w:val="auto"/>
                <w:sz w:val="24"/>
                <w:szCs w:val="24"/>
              </w:rPr>
              <w:t>年</w:t>
            </w:r>
            <w:r>
              <w:rPr>
                <w:rFonts w:hint="eastAsia" w:ascii="宋体" w:hAnsi="宋体" w:eastAsia="宋体" w:cs="宋体"/>
                <w:b w:val="0"/>
                <w:color w:val="auto"/>
                <w:sz w:val="24"/>
                <w:szCs w:val="24"/>
                <w:lang w:val="en-US" w:eastAsia="zh-CN"/>
              </w:rPr>
              <w:t>1</w:t>
            </w:r>
            <w:r>
              <w:rPr>
                <w:rFonts w:hint="eastAsia" w:ascii="宋体" w:hAnsi="宋体" w:eastAsia="宋体" w:cs="宋体"/>
                <w:b w:val="0"/>
                <w:color w:val="auto"/>
                <w:sz w:val="24"/>
                <w:szCs w:val="24"/>
              </w:rPr>
              <w:t>月~</w:t>
            </w:r>
            <w:r>
              <w:rPr>
                <w:rFonts w:hint="eastAsia" w:ascii="宋体" w:hAnsi="宋体" w:eastAsia="宋体" w:cs="宋体"/>
                <w:b w:val="0"/>
                <w:color w:val="auto"/>
                <w:sz w:val="24"/>
                <w:szCs w:val="24"/>
                <w:lang w:val="en-US" w:eastAsia="zh-CN"/>
              </w:rPr>
              <w:t>6</w:t>
            </w:r>
            <w:r>
              <w:rPr>
                <w:rFonts w:hint="eastAsia" w:ascii="宋体" w:hAnsi="宋体" w:eastAsia="宋体" w:cs="宋体"/>
                <w:b w:val="0"/>
                <w:color w:val="auto"/>
                <w:sz w:val="24"/>
                <w:szCs w:val="24"/>
              </w:rPr>
              <w:t>月</w:t>
            </w:r>
          </w:p>
        </w:tc>
        <w:tc>
          <w:tcPr>
            <w:tcW w:w="7360" w:type="dxa"/>
            <w:tcBorders>
              <w:top w:val="single" w:color="000000" w:sz="4" w:space="0"/>
              <w:left w:val="single" w:color="000000" w:sz="4" w:space="0"/>
              <w:bottom w:val="single" w:color="000000" w:sz="4" w:space="0"/>
              <w:right w:val="single" w:color="000000" w:sz="12" w:space="0"/>
            </w:tcBorders>
            <w:shd w:val="clear" w:color="auto" w:fill="FFFFFF"/>
            <w:noWrap/>
            <w:vAlign w:val="center"/>
          </w:tcPr>
          <w:p w14:paraId="7499A659">
            <w:pPr>
              <w:pStyle w:val="119"/>
              <w:snapToGrid w:val="0"/>
              <w:spacing w:line="240" w:lineRule="auto"/>
              <w:ind w:right="34" w:rightChars="0"/>
              <w:jc w:val="left"/>
              <w:outlineLvl w:val="0"/>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采集、分类、入库高速公路养护作业区风险源，建立高速公路养护作业区风险源数据库；</w:t>
            </w:r>
          </w:p>
        </w:tc>
      </w:tr>
      <w:tr w14:paraId="624005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64" w:type="dxa"/>
            <w:left w:w="128" w:type="dxa"/>
            <w:bottom w:w="64" w:type="dxa"/>
            <w:right w:w="128" w:type="dxa"/>
          </w:tblCellMar>
        </w:tblPrEx>
        <w:trPr>
          <w:trHeight w:val="832" w:hRule="atLeast"/>
          <w:jc w:val="center"/>
        </w:trPr>
        <w:tc>
          <w:tcPr>
            <w:tcW w:w="2260" w:type="dxa"/>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06ED9DCA">
            <w:pPr>
              <w:pStyle w:val="119"/>
              <w:snapToGrid w:val="0"/>
              <w:spacing w:line="360" w:lineRule="auto"/>
              <w:ind w:right="34" w:rightChars="0"/>
              <w:jc w:val="center"/>
              <w:outlineLvl w:val="0"/>
              <w:rPr>
                <w:rFonts w:hint="eastAsia" w:ascii="宋体" w:hAnsi="宋体" w:eastAsia="宋体" w:cs="宋体"/>
                <w:b w:val="0"/>
                <w:color w:val="auto"/>
                <w:sz w:val="24"/>
                <w:szCs w:val="24"/>
                <w:lang w:eastAsia="zh-CN"/>
              </w:rPr>
            </w:pPr>
            <w:r>
              <w:rPr>
                <w:rFonts w:hint="eastAsia" w:ascii="宋体" w:hAnsi="宋体" w:eastAsia="宋体" w:cs="宋体"/>
                <w:b w:val="0"/>
                <w:color w:val="auto"/>
                <w:sz w:val="24"/>
                <w:szCs w:val="24"/>
              </w:rPr>
              <w:t>202</w:t>
            </w:r>
            <w:r>
              <w:rPr>
                <w:rFonts w:hint="eastAsia" w:ascii="宋体" w:hAnsi="宋体" w:eastAsia="宋体" w:cs="宋体"/>
                <w:b w:val="0"/>
                <w:color w:val="auto"/>
                <w:sz w:val="24"/>
                <w:szCs w:val="24"/>
                <w:lang w:val="en-US" w:eastAsia="zh-CN"/>
              </w:rPr>
              <w:t>6</w:t>
            </w:r>
            <w:r>
              <w:rPr>
                <w:rFonts w:hint="eastAsia" w:ascii="宋体" w:hAnsi="宋体" w:eastAsia="宋体" w:cs="宋体"/>
                <w:b w:val="0"/>
                <w:color w:val="auto"/>
                <w:sz w:val="24"/>
                <w:szCs w:val="24"/>
              </w:rPr>
              <w:t>年</w:t>
            </w:r>
            <w:r>
              <w:rPr>
                <w:rFonts w:hint="eastAsia" w:ascii="宋体" w:hAnsi="宋体" w:eastAsia="宋体" w:cs="宋体"/>
                <w:b w:val="0"/>
                <w:color w:val="auto"/>
                <w:sz w:val="24"/>
                <w:szCs w:val="24"/>
                <w:lang w:val="en-US" w:eastAsia="zh-CN"/>
              </w:rPr>
              <w:t>1</w:t>
            </w:r>
            <w:r>
              <w:rPr>
                <w:rFonts w:hint="eastAsia" w:ascii="宋体" w:hAnsi="宋体" w:eastAsia="宋体" w:cs="宋体"/>
                <w:b w:val="0"/>
                <w:color w:val="auto"/>
                <w:sz w:val="24"/>
                <w:szCs w:val="24"/>
              </w:rPr>
              <w:t>月~</w:t>
            </w:r>
            <w:r>
              <w:rPr>
                <w:rFonts w:hint="eastAsia" w:ascii="宋体" w:hAnsi="宋体" w:eastAsia="宋体" w:cs="宋体"/>
                <w:b w:val="0"/>
                <w:color w:val="auto"/>
                <w:sz w:val="24"/>
                <w:szCs w:val="24"/>
                <w:lang w:val="en-US" w:eastAsia="zh-CN"/>
              </w:rPr>
              <w:t>6</w:t>
            </w:r>
            <w:r>
              <w:rPr>
                <w:rFonts w:hint="eastAsia" w:ascii="宋体" w:hAnsi="宋体" w:eastAsia="宋体" w:cs="宋体"/>
                <w:b w:val="0"/>
                <w:color w:val="auto"/>
                <w:sz w:val="24"/>
                <w:szCs w:val="24"/>
              </w:rPr>
              <w:t>月</w:t>
            </w:r>
          </w:p>
        </w:tc>
        <w:tc>
          <w:tcPr>
            <w:tcW w:w="7360" w:type="dxa"/>
            <w:tcBorders>
              <w:top w:val="single" w:color="000000" w:sz="4" w:space="0"/>
              <w:left w:val="single" w:color="000000" w:sz="4" w:space="0"/>
              <w:bottom w:val="single" w:color="000000" w:sz="4" w:space="0"/>
              <w:right w:val="single" w:color="000000" w:sz="12" w:space="0"/>
            </w:tcBorders>
            <w:shd w:val="clear" w:color="auto" w:fill="FFFFFF"/>
            <w:noWrap/>
            <w:vAlign w:val="center"/>
          </w:tcPr>
          <w:p w14:paraId="7938DC16">
            <w:pPr>
              <w:pStyle w:val="119"/>
              <w:tabs>
                <w:tab w:val="left" w:pos="1882"/>
              </w:tabs>
              <w:snapToGrid w:val="0"/>
              <w:spacing w:line="240" w:lineRule="auto"/>
              <w:ind w:right="34" w:rightChars="0"/>
              <w:jc w:val="left"/>
              <w:outlineLvl w:val="0"/>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高速公路养护作业风险源辨识、评估标准指标研究。</w:t>
            </w:r>
          </w:p>
          <w:p w14:paraId="3912DB4C">
            <w:pPr>
              <w:pStyle w:val="119"/>
              <w:tabs>
                <w:tab w:val="left" w:pos="1882"/>
              </w:tabs>
              <w:snapToGrid w:val="0"/>
              <w:spacing w:line="240" w:lineRule="auto"/>
              <w:ind w:right="34" w:rightChars="0"/>
              <w:jc w:val="left"/>
              <w:outlineLvl w:val="0"/>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初步编制《高速公路养护作业交通安全风险排查技术指南》。</w:t>
            </w:r>
          </w:p>
        </w:tc>
      </w:tr>
      <w:tr w14:paraId="498967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64" w:type="dxa"/>
            <w:left w:w="128" w:type="dxa"/>
            <w:bottom w:w="64" w:type="dxa"/>
            <w:right w:w="128" w:type="dxa"/>
          </w:tblCellMar>
        </w:tblPrEx>
        <w:trPr>
          <w:trHeight w:val="0" w:hRule="atLeast"/>
          <w:jc w:val="center"/>
        </w:trPr>
        <w:tc>
          <w:tcPr>
            <w:tcW w:w="2260" w:type="dxa"/>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76CAEC4E">
            <w:pPr>
              <w:pStyle w:val="119"/>
              <w:snapToGrid w:val="0"/>
              <w:spacing w:line="360" w:lineRule="auto"/>
              <w:ind w:right="34" w:rightChars="0"/>
              <w:jc w:val="center"/>
              <w:outlineLvl w:val="0"/>
              <w:rPr>
                <w:rFonts w:hint="eastAsia" w:ascii="宋体" w:hAnsi="宋体" w:eastAsia="宋体" w:cs="宋体"/>
                <w:b w:val="0"/>
                <w:color w:val="auto"/>
                <w:sz w:val="24"/>
                <w:szCs w:val="24"/>
              </w:rPr>
            </w:pPr>
            <w:r>
              <w:rPr>
                <w:rFonts w:hint="eastAsia" w:ascii="宋体" w:hAnsi="宋体" w:eastAsia="宋体" w:cs="宋体"/>
                <w:b w:val="0"/>
                <w:color w:val="auto"/>
                <w:sz w:val="24"/>
                <w:szCs w:val="24"/>
              </w:rPr>
              <w:t>202</w:t>
            </w:r>
            <w:r>
              <w:rPr>
                <w:rFonts w:hint="eastAsia" w:ascii="宋体" w:hAnsi="宋体" w:eastAsia="宋体" w:cs="宋体"/>
                <w:b w:val="0"/>
                <w:color w:val="auto"/>
                <w:sz w:val="24"/>
                <w:szCs w:val="24"/>
                <w:lang w:val="en-US" w:eastAsia="zh-CN"/>
              </w:rPr>
              <w:t>6</w:t>
            </w:r>
            <w:r>
              <w:rPr>
                <w:rFonts w:hint="eastAsia" w:ascii="宋体" w:hAnsi="宋体" w:eastAsia="宋体" w:cs="宋体"/>
                <w:b w:val="0"/>
                <w:color w:val="auto"/>
                <w:sz w:val="24"/>
                <w:szCs w:val="24"/>
              </w:rPr>
              <w:t>年</w:t>
            </w:r>
            <w:r>
              <w:rPr>
                <w:rFonts w:hint="eastAsia" w:ascii="宋体" w:hAnsi="宋体" w:eastAsia="宋体" w:cs="宋体"/>
                <w:b w:val="0"/>
                <w:color w:val="auto"/>
                <w:sz w:val="24"/>
                <w:szCs w:val="24"/>
                <w:lang w:val="en-US" w:eastAsia="zh-CN"/>
              </w:rPr>
              <w:t>1</w:t>
            </w:r>
            <w:r>
              <w:rPr>
                <w:rFonts w:hint="eastAsia" w:ascii="宋体" w:hAnsi="宋体" w:eastAsia="宋体" w:cs="宋体"/>
                <w:b w:val="0"/>
                <w:color w:val="auto"/>
                <w:sz w:val="24"/>
                <w:szCs w:val="24"/>
              </w:rPr>
              <w:t>月~</w:t>
            </w:r>
            <w:r>
              <w:rPr>
                <w:rFonts w:hint="eastAsia" w:ascii="宋体" w:hAnsi="宋体" w:eastAsia="宋体" w:cs="宋体"/>
                <w:b w:val="0"/>
                <w:color w:val="auto"/>
                <w:sz w:val="24"/>
                <w:szCs w:val="24"/>
                <w:lang w:val="en-US" w:eastAsia="zh-CN"/>
              </w:rPr>
              <w:t>12</w:t>
            </w:r>
            <w:r>
              <w:rPr>
                <w:rFonts w:hint="eastAsia" w:ascii="宋体" w:hAnsi="宋体" w:eastAsia="宋体" w:cs="宋体"/>
                <w:b w:val="0"/>
                <w:color w:val="auto"/>
                <w:sz w:val="24"/>
                <w:szCs w:val="24"/>
              </w:rPr>
              <w:t>月</w:t>
            </w:r>
          </w:p>
        </w:tc>
        <w:tc>
          <w:tcPr>
            <w:tcW w:w="7360" w:type="dxa"/>
            <w:tcBorders>
              <w:top w:val="single" w:color="000000" w:sz="4" w:space="0"/>
              <w:left w:val="single" w:color="000000" w:sz="4" w:space="0"/>
              <w:bottom w:val="single" w:color="000000" w:sz="4" w:space="0"/>
              <w:right w:val="single" w:color="000000" w:sz="12" w:space="0"/>
            </w:tcBorders>
            <w:shd w:val="clear" w:color="auto" w:fill="FFFFFF"/>
            <w:noWrap/>
            <w:vAlign w:val="center"/>
          </w:tcPr>
          <w:p w14:paraId="3AC3761C">
            <w:pPr>
              <w:pStyle w:val="119"/>
              <w:snapToGrid w:val="0"/>
              <w:spacing w:line="240" w:lineRule="auto"/>
              <w:ind w:right="34" w:rightChars="0"/>
              <w:jc w:val="left"/>
              <w:outlineLvl w:val="0"/>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高速公路养护作业风区险源辨识、评估相关算法模型及相关系统软件设计、研发；</w:t>
            </w:r>
          </w:p>
          <w:p w14:paraId="67875C20">
            <w:pPr>
              <w:pStyle w:val="119"/>
              <w:snapToGrid w:val="0"/>
              <w:spacing w:line="240" w:lineRule="auto"/>
              <w:ind w:right="34" w:rightChars="0"/>
              <w:jc w:val="left"/>
              <w:outlineLvl w:val="0"/>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一种高速公路养护作业施工区场外车辆闯入监测设备设计、研发；</w:t>
            </w:r>
          </w:p>
          <w:p w14:paraId="2EBC9D8D">
            <w:pPr>
              <w:pStyle w:val="119"/>
              <w:snapToGrid w:val="0"/>
              <w:spacing w:line="240" w:lineRule="auto"/>
              <w:ind w:right="34" w:rightChars="0"/>
              <w:jc w:val="left"/>
              <w:outlineLvl w:val="0"/>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提交软著、论文和专利申请。</w:t>
            </w:r>
          </w:p>
        </w:tc>
      </w:tr>
      <w:tr w14:paraId="53503B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64" w:type="dxa"/>
            <w:left w:w="128" w:type="dxa"/>
            <w:bottom w:w="64" w:type="dxa"/>
            <w:right w:w="128" w:type="dxa"/>
          </w:tblCellMar>
        </w:tblPrEx>
        <w:trPr>
          <w:trHeight w:val="0" w:hRule="atLeast"/>
          <w:jc w:val="center"/>
        </w:trPr>
        <w:tc>
          <w:tcPr>
            <w:tcW w:w="2260" w:type="dxa"/>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109D77C0">
            <w:pPr>
              <w:pStyle w:val="119"/>
              <w:snapToGrid w:val="0"/>
              <w:spacing w:line="360" w:lineRule="auto"/>
              <w:ind w:right="34" w:rightChars="0"/>
              <w:jc w:val="center"/>
              <w:outlineLvl w:val="0"/>
              <w:rPr>
                <w:rFonts w:hint="eastAsia" w:ascii="宋体" w:hAnsi="宋体" w:eastAsia="宋体" w:cs="宋体"/>
                <w:b w:val="0"/>
                <w:color w:val="auto"/>
                <w:sz w:val="24"/>
                <w:szCs w:val="24"/>
              </w:rPr>
            </w:pPr>
            <w:r>
              <w:rPr>
                <w:rFonts w:hint="eastAsia" w:ascii="宋体" w:hAnsi="宋体" w:eastAsia="宋体" w:cs="宋体"/>
                <w:b w:val="0"/>
                <w:color w:val="auto"/>
                <w:sz w:val="24"/>
                <w:szCs w:val="24"/>
              </w:rPr>
              <w:t>202</w:t>
            </w:r>
            <w:r>
              <w:rPr>
                <w:rFonts w:hint="eastAsia" w:ascii="宋体" w:hAnsi="宋体" w:eastAsia="宋体" w:cs="宋体"/>
                <w:b w:val="0"/>
                <w:color w:val="auto"/>
                <w:sz w:val="24"/>
                <w:szCs w:val="24"/>
                <w:lang w:val="en-US" w:eastAsia="zh-CN"/>
              </w:rPr>
              <w:t>7</w:t>
            </w:r>
            <w:r>
              <w:rPr>
                <w:rFonts w:hint="eastAsia" w:ascii="宋体" w:hAnsi="宋体" w:eastAsia="宋体" w:cs="宋体"/>
                <w:b w:val="0"/>
                <w:color w:val="auto"/>
                <w:sz w:val="24"/>
                <w:szCs w:val="24"/>
              </w:rPr>
              <w:t>年</w:t>
            </w:r>
            <w:r>
              <w:rPr>
                <w:rFonts w:hint="eastAsia" w:ascii="宋体" w:hAnsi="宋体" w:eastAsia="宋体" w:cs="宋体"/>
                <w:b w:val="0"/>
                <w:color w:val="auto"/>
                <w:sz w:val="24"/>
                <w:szCs w:val="24"/>
                <w:lang w:val="en-US" w:eastAsia="zh-CN"/>
              </w:rPr>
              <w:t>1</w:t>
            </w:r>
            <w:r>
              <w:rPr>
                <w:rFonts w:hint="eastAsia" w:ascii="宋体" w:hAnsi="宋体" w:eastAsia="宋体" w:cs="宋体"/>
                <w:b w:val="0"/>
                <w:color w:val="auto"/>
                <w:sz w:val="24"/>
                <w:szCs w:val="24"/>
              </w:rPr>
              <w:t>月~</w:t>
            </w:r>
            <w:r>
              <w:rPr>
                <w:rFonts w:hint="eastAsia" w:ascii="宋体" w:hAnsi="宋体" w:eastAsia="宋体" w:cs="宋体"/>
                <w:b w:val="0"/>
                <w:color w:val="auto"/>
                <w:sz w:val="24"/>
                <w:szCs w:val="24"/>
                <w:lang w:val="en-US" w:eastAsia="zh-CN"/>
              </w:rPr>
              <w:t>10月</w:t>
            </w:r>
          </w:p>
        </w:tc>
        <w:tc>
          <w:tcPr>
            <w:tcW w:w="7360" w:type="dxa"/>
            <w:tcBorders>
              <w:top w:val="single" w:color="000000" w:sz="4" w:space="0"/>
              <w:left w:val="single" w:color="000000" w:sz="4" w:space="0"/>
              <w:bottom w:val="single" w:color="000000" w:sz="4" w:space="0"/>
              <w:right w:val="single" w:color="000000" w:sz="12" w:space="0"/>
            </w:tcBorders>
            <w:shd w:val="clear" w:color="auto" w:fill="FFFFFF"/>
            <w:noWrap/>
            <w:vAlign w:val="center"/>
          </w:tcPr>
          <w:p w14:paraId="695F8C35">
            <w:pPr>
              <w:pStyle w:val="119"/>
              <w:snapToGrid w:val="0"/>
              <w:spacing w:line="240" w:lineRule="auto"/>
              <w:ind w:right="34" w:rightChars="0"/>
              <w:jc w:val="left"/>
              <w:outlineLvl w:val="0"/>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试点养护作业区安装和系统集成，开展技术示范工程。</w:t>
            </w:r>
          </w:p>
        </w:tc>
      </w:tr>
      <w:tr w14:paraId="0E57FC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64" w:type="dxa"/>
            <w:left w:w="128" w:type="dxa"/>
            <w:bottom w:w="64" w:type="dxa"/>
            <w:right w:w="128" w:type="dxa"/>
          </w:tblCellMar>
        </w:tblPrEx>
        <w:trPr>
          <w:trHeight w:val="0" w:hRule="atLeast"/>
          <w:jc w:val="center"/>
        </w:trPr>
        <w:tc>
          <w:tcPr>
            <w:tcW w:w="2260" w:type="dxa"/>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784FB491">
            <w:pPr>
              <w:pStyle w:val="119"/>
              <w:snapToGrid w:val="0"/>
              <w:spacing w:line="360" w:lineRule="auto"/>
              <w:ind w:right="34" w:rightChars="0"/>
              <w:jc w:val="both"/>
              <w:outlineLvl w:val="0"/>
              <w:rPr>
                <w:rFonts w:hint="eastAsia" w:ascii="宋体" w:hAnsi="宋体" w:eastAsia="宋体" w:cs="宋体"/>
                <w:b w:val="0"/>
                <w:color w:val="auto"/>
                <w:sz w:val="24"/>
                <w:szCs w:val="24"/>
              </w:rPr>
            </w:pPr>
            <w:r>
              <w:rPr>
                <w:rFonts w:hint="eastAsia" w:ascii="宋体" w:hAnsi="宋体" w:eastAsia="宋体" w:cs="宋体"/>
                <w:b w:val="0"/>
                <w:color w:val="auto"/>
                <w:sz w:val="24"/>
                <w:szCs w:val="24"/>
              </w:rPr>
              <w:t>202</w:t>
            </w:r>
            <w:r>
              <w:rPr>
                <w:rFonts w:hint="eastAsia" w:ascii="宋体" w:hAnsi="宋体" w:eastAsia="宋体" w:cs="宋体"/>
                <w:b w:val="0"/>
                <w:color w:val="auto"/>
                <w:sz w:val="24"/>
                <w:szCs w:val="24"/>
                <w:lang w:val="en-US" w:eastAsia="zh-CN"/>
              </w:rPr>
              <w:t>7</w:t>
            </w:r>
            <w:r>
              <w:rPr>
                <w:rFonts w:hint="eastAsia" w:ascii="宋体" w:hAnsi="宋体" w:eastAsia="宋体" w:cs="宋体"/>
                <w:b w:val="0"/>
                <w:color w:val="auto"/>
                <w:sz w:val="24"/>
                <w:szCs w:val="24"/>
              </w:rPr>
              <w:t>年</w:t>
            </w:r>
            <w:r>
              <w:rPr>
                <w:rFonts w:hint="eastAsia" w:ascii="宋体" w:hAnsi="宋体" w:eastAsia="宋体" w:cs="宋体"/>
                <w:b w:val="0"/>
                <w:color w:val="auto"/>
                <w:sz w:val="24"/>
                <w:szCs w:val="24"/>
                <w:lang w:val="en-US" w:eastAsia="zh-CN"/>
              </w:rPr>
              <w:t>1</w:t>
            </w:r>
            <w:r>
              <w:rPr>
                <w:rFonts w:hint="eastAsia" w:ascii="宋体" w:hAnsi="宋体" w:eastAsia="宋体" w:cs="宋体"/>
                <w:b w:val="0"/>
                <w:color w:val="auto"/>
                <w:sz w:val="24"/>
                <w:szCs w:val="24"/>
              </w:rPr>
              <w:t>月~</w:t>
            </w:r>
            <w:r>
              <w:rPr>
                <w:rFonts w:hint="eastAsia" w:ascii="宋体" w:hAnsi="宋体" w:eastAsia="宋体" w:cs="宋体"/>
                <w:b w:val="0"/>
                <w:color w:val="auto"/>
                <w:sz w:val="24"/>
                <w:szCs w:val="24"/>
                <w:lang w:val="en-US" w:eastAsia="zh-CN"/>
              </w:rPr>
              <w:t>10月</w:t>
            </w:r>
          </w:p>
        </w:tc>
        <w:tc>
          <w:tcPr>
            <w:tcW w:w="7360" w:type="dxa"/>
            <w:tcBorders>
              <w:top w:val="single" w:color="000000" w:sz="4" w:space="0"/>
              <w:left w:val="single" w:color="000000" w:sz="4" w:space="0"/>
              <w:bottom w:val="single" w:color="000000" w:sz="4" w:space="0"/>
              <w:right w:val="single" w:color="000000" w:sz="12" w:space="0"/>
            </w:tcBorders>
            <w:shd w:val="clear" w:color="auto" w:fill="FFFFFF"/>
            <w:noWrap/>
            <w:vAlign w:val="center"/>
          </w:tcPr>
          <w:p w14:paraId="5B9FE49F">
            <w:pPr>
              <w:pStyle w:val="119"/>
              <w:snapToGrid w:val="0"/>
              <w:spacing w:line="240" w:lineRule="auto"/>
              <w:ind w:right="34" w:rightChars="0"/>
              <w:jc w:val="left"/>
              <w:outlineLvl w:val="0"/>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优化算法模型和软件系统，系统融合研发；</w:t>
            </w:r>
          </w:p>
        </w:tc>
      </w:tr>
      <w:tr w14:paraId="7AB630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64" w:type="dxa"/>
            <w:left w:w="128" w:type="dxa"/>
            <w:bottom w:w="64" w:type="dxa"/>
            <w:right w:w="128" w:type="dxa"/>
          </w:tblCellMar>
        </w:tblPrEx>
        <w:trPr>
          <w:trHeight w:val="0" w:hRule="atLeast"/>
          <w:jc w:val="center"/>
        </w:trPr>
        <w:tc>
          <w:tcPr>
            <w:tcW w:w="2260" w:type="dxa"/>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4BED0D4C">
            <w:pPr>
              <w:pStyle w:val="119"/>
              <w:pageBreakBefore w:val="0"/>
              <w:widowControl w:val="0"/>
              <w:kinsoku/>
              <w:wordWrap/>
              <w:overflowPunct/>
              <w:topLinePunct w:val="0"/>
              <w:bidi w:val="0"/>
              <w:snapToGrid w:val="0"/>
              <w:spacing w:line="360" w:lineRule="auto"/>
              <w:ind w:right="0" w:rightChars="0"/>
              <w:jc w:val="both"/>
              <w:textAlignment w:val="auto"/>
              <w:outlineLvl w:val="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sz w:val="24"/>
                <w:szCs w:val="24"/>
              </w:rPr>
              <w:t>202</w:t>
            </w:r>
            <w:r>
              <w:rPr>
                <w:rFonts w:hint="eastAsia" w:ascii="宋体" w:hAnsi="宋体" w:eastAsia="宋体" w:cs="宋体"/>
                <w:b w:val="0"/>
                <w:color w:val="auto"/>
                <w:sz w:val="24"/>
                <w:szCs w:val="24"/>
                <w:lang w:val="en-US" w:eastAsia="zh-CN"/>
              </w:rPr>
              <w:t>7</w:t>
            </w:r>
            <w:r>
              <w:rPr>
                <w:rFonts w:hint="eastAsia" w:ascii="宋体" w:hAnsi="宋体" w:eastAsia="宋体" w:cs="宋体"/>
                <w:b w:val="0"/>
                <w:color w:val="auto"/>
                <w:sz w:val="24"/>
                <w:szCs w:val="24"/>
              </w:rPr>
              <w:t>年</w:t>
            </w:r>
            <w:r>
              <w:rPr>
                <w:rFonts w:hint="eastAsia" w:ascii="宋体" w:hAnsi="宋体" w:eastAsia="宋体" w:cs="宋体"/>
                <w:b w:val="0"/>
                <w:color w:val="auto"/>
                <w:sz w:val="24"/>
                <w:szCs w:val="24"/>
                <w:lang w:val="en-US" w:eastAsia="zh-CN"/>
              </w:rPr>
              <w:t>1</w:t>
            </w:r>
            <w:r>
              <w:rPr>
                <w:rFonts w:hint="eastAsia" w:ascii="宋体" w:hAnsi="宋体" w:eastAsia="宋体" w:cs="宋体"/>
                <w:b w:val="0"/>
                <w:color w:val="auto"/>
                <w:sz w:val="24"/>
                <w:szCs w:val="24"/>
              </w:rPr>
              <w:t>月~</w:t>
            </w:r>
            <w:r>
              <w:rPr>
                <w:rFonts w:hint="eastAsia" w:ascii="宋体" w:hAnsi="宋体" w:eastAsia="宋体" w:cs="宋体"/>
                <w:b w:val="0"/>
                <w:color w:val="auto"/>
                <w:sz w:val="24"/>
                <w:szCs w:val="24"/>
                <w:lang w:val="en-US" w:eastAsia="zh-CN"/>
              </w:rPr>
              <w:t>10月</w:t>
            </w:r>
          </w:p>
        </w:tc>
        <w:tc>
          <w:tcPr>
            <w:tcW w:w="7360" w:type="dxa"/>
            <w:tcBorders>
              <w:top w:val="single" w:color="000000" w:sz="4" w:space="0"/>
              <w:left w:val="single" w:color="000000" w:sz="4" w:space="0"/>
              <w:bottom w:val="single" w:color="000000" w:sz="4" w:space="0"/>
              <w:right w:val="single" w:color="000000" w:sz="12" w:space="0"/>
            </w:tcBorders>
            <w:shd w:val="clear" w:color="auto" w:fill="FFFFFF"/>
            <w:noWrap/>
            <w:vAlign w:val="center"/>
          </w:tcPr>
          <w:p w14:paraId="3A0FAE3D">
            <w:pPr>
              <w:pStyle w:val="119"/>
              <w:pageBreakBefore w:val="0"/>
              <w:widowControl w:val="0"/>
              <w:kinsoku/>
              <w:wordWrap/>
              <w:overflowPunct/>
              <w:topLinePunct w:val="0"/>
              <w:bidi w:val="0"/>
              <w:snapToGrid w:val="0"/>
              <w:spacing w:line="240" w:lineRule="auto"/>
              <w:ind w:left="0" w:leftChars="0" w:right="0" w:rightChars="0"/>
              <w:jc w:val="left"/>
              <w:textAlignment w:val="auto"/>
              <w:outlineLvl w:val="0"/>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修订《高速公路养护作业交通安全风险排查技术指南》。</w:t>
            </w:r>
          </w:p>
        </w:tc>
      </w:tr>
      <w:tr w14:paraId="723146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64" w:type="dxa"/>
            <w:left w:w="128" w:type="dxa"/>
            <w:bottom w:w="64" w:type="dxa"/>
            <w:right w:w="128" w:type="dxa"/>
          </w:tblCellMar>
        </w:tblPrEx>
        <w:trPr>
          <w:trHeight w:val="0" w:hRule="atLeast"/>
          <w:jc w:val="center"/>
        </w:trPr>
        <w:tc>
          <w:tcPr>
            <w:tcW w:w="2260" w:type="dxa"/>
            <w:tcBorders>
              <w:top w:val="single" w:color="000000" w:sz="4" w:space="0"/>
              <w:left w:val="single" w:color="000000" w:sz="12" w:space="0"/>
              <w:bottom w:val="single" w:color="000000" w:sz="12" w:space="0"/>
              <w:right w:val="single" w:color="000000" w:sz="4" w:space="0"/>
            </w:tcBorders>
            <w:noWrap/>
            <w:vAlign w:val="center"/>
          </w:tcPr>
          <w:p w14:paraId="7800954C">
            <w:pPr>
              <w:pStyle w:val="119"/>
              <w:pageBreakBefore w:val="0"/>
              <w:widowControl w:val="0"/>
              <w:kinsoku/>
              <w:wordWrap/>
              <w:overflowPunct/>
              <w:topLinePunct w:val="0"/>
              <w:bidi w:val="0"/>
              <w:snapToGrid w:val="0"/>
              <w:spacing w:line="360" w:lineRule="auto"/>
              <w:ind w:right="0" w:rightChars="0"/>
              <w:jc w:val="both"/>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b w:val="0"/>
                <w:color w:val="auto"/>
                <w:sz w:val="24"/>
                <w:szCs w:val="24"/>
              </w:rPr>
              <w:t>202</w:t>
            </w:r>
            <w:r>
              <w:rPr>
                <w:rFonts w:hint="eastAsia" w:ascii="宋体" w:hAnsi="宋体" w:eastAsia="宋体" w:cs="宋体"/>
                <w:b w:val="0"/>
                <w:color w:val="auto"/>
                <w:sz w:val="24"/>
                <w:szCs w:val="24"/>
                <w:lang w:val="en-US" w:eastAsia="zh-CN"/>
              </w:rPr>
              <w:t>7</w:t>
            </w:r>
            <w:r>
              <w:rPr>
                <w:rFonts w:hint="eastAsia" w:ascii="宋体" w:hAnsi="宋体" w:eastAsia="宋体" w:cs="宋体"/>
                <w:b w:val="0"/>
                <w:color w:val="auto"/>
                <w:sz w:val="24"/>
                <w:szCs w:val="24"/>
              </w:rPr>
              <w:t>年</w:t>
            </w:r>
            <w:r>
              <w:rPr>
                <w:rFonts w:hint="eastAsia" w:ascii="宋体" w:hAnsi="宋体" w:eastAsia="宋体" w:cs="宋体"/>
                <w:b w:val="0"/>
                <w:color w:val="auto"/>
                <w:sz w:val="24"/>
                <w:szCs w:val="24"/>
                <w:lang w:val="en-US" w:eastAsia="zh-CN"/>
              </w:rPr>
              <w:t>10</w:t>
            </w:r>
            <w:r>
              <w:rPr>
                <w:rFonts w:hint="eastAsia" w:ascii="宋体" w:hAnsi="宋体" w:eastAsia="宋体" w:cs="宋体"/>
                <w:b w:val="0"/>
                <w:color w:val="auto"/>
                <w:sz w:val="24"/>
                <w:szCs w:val="24"/>
              </w:rPr>
              <w:t>月~</w:t>
            </w:r>
            <w:r>
              <w:rPr>
                <w:rFonts w:hint="eastAsia" w:ascii="宋体" w:hAnsi="宋体" w:eastAsia="宋体" w:cs="宋体"/>
                <w:b w:val="0"/>
                <w:color w:val="auto"/>
                <w:sz w:val="24"/>
                <w:szCs w:val="24"/>
                <w:lang w:val="en-US" w:eastAsia="zh-CN"/>
              </w:rPr>
              <w:t>12月</w:t>
            </w:r>
          </w:p>
        </w:tc>
        <w:tc>
          <w:tcPr>
            <w:tcW w:w="7360" w:type="dxa"/>
            <w:tcBorders>
              <w:top w:val="single" w:color="000000" w:sz="4" w:space="0"/>
              <w:left w:val="single" w:color="000000" w:sz="4" w:space="0"/>
              <w:bottom w:val="single" w:color="000000" w:sz="12" w:space="0"/>
              <w:right w:val="single" w:color="000000" w:sz="12" w:space="0"/>
            </w:tcBorders>
            <w:noWrap/>
            <w:vAlign w:val="center"/>
          </w:tcPr>
          <w:p w14:paraId="7818DD36">
            <w:pPr>
              <w:snapToGrid w:val="0"/>
              <w:spacing w:line="24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sz w:val="24"/>
                <w:szCs w:val="24"/>
                <w:highlight w:val="none"/>
                <w:lang w:val="en-US" w:eastAsia="zh-CN"/>
              </w:rPr>
              <w:t>研究成果整理汇总，编制项目验收材料，结题验收。</w:t>
            </w:r>
          </w:p>
        </w:tc>
      </w:tr>
    </w:tbl>
    <w:p w14:paraId="272B3ABF">
      <w:pPr>
        <w:tabs>
          <w:tab w:val="left" w:pos="1283"/>
          <w:tab w:val="left" w:pos="1922"/>
        </w:tabs>
        <w:autoSpaceDE w:val="0"/>
        <w:autoSpaceDN w:val="0"/>
        <w:snapToGrid w:val="0"/>
        <w:spacing w:after="0" w:line="360" w:lineRule="auto"/>
        <w:ind w:firstLine="482" w:firstLineChars="200"/>
        <w:jc w:val="left"/>
        <w:rPr>
          <w:rFonts w:hint="eastAsia" w:ascii="宋体" w:hAnsi="宋体" w:cs="黑体"/>
          <w:b/>
          <w:bCs/>
          <w:kern w:val="0"/>
          <w:sz w:val="24"/>
          <w:szCs w:val="24"/>
        </w:rPr>
      </w:pPr>
    </w:p>
    <w:p w14:paraId="3E5FD951">
      <w:pPr>
        <w:snapToGrid w:val="0"/>
        <w:spacing w:after="0" w:line="360" w:lineRule="auto"/>
        <w:rPr>
          <w:rFonts w:hint="eastAsia" w:ascii="宋体" w:hAnsi="宋体" w:cs="宋体"/>
          <w:b/>
          <w:bCs/>
          <w:sz w:val="24"/>
          <w:szCs w:val="24"/>
        </w:rPr>
      </w:pPr>
      <w:r>
        <w:rPr>
          <w:rFonts w:hint="eastAsia" w:ascii="宋体" w:hAnsi="宋体" w:cs="宋体"/>
          <w:b/>
          <w:bCs/>
          <w:sz w:val="24"/>
          <w:szCs w:val="24"/>
        </w:rPr>
        <w:t>二、揭榜要求及流程</w:t>
      </w:r>
    </w:p>
    <w:p w14:paraId="7E20D6FB">
      <w:pPr>
        <w:snapToGrid w:val="0"/>
        <w:spacing w:after="0" w:line="360" w:lineRule="auto"/>
        <w:rPr>
          <w:rFonts w:hint="eastAsia" w:ascii="宋体" w:hAnsi="宋体" w:cs="宋体"/>
          <w:sz w:val="24"/>
          <w:szCs w:val="24"/>
        </w:rPr>
      </w:pPr>
      <w:r>
        <w:rPr>
          <w:rFonts w:hint="eastAsia" w:ascii="宋体" w:hAnsi="宋体" w:cs="宋体"/>
          <w:sz w:val="24"/>
          <w:szCs w:val="24"/>
        </w:rPr>
        <w:t>（一）、揭榜要求</w:t>
      </w:r>
    </w:p>
    <w:p w14:paraId="365B786D">
      <w:pPr>
        <w:numPr>
          <w:ilvl w:val="0"/>
          <w:numId w:val="4"/>
        </w:numPr>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揭榜团队须为在中华人民共和国境内注册、具有独立法人资格的企事业单位。</w:t>
      </w:r>
    </w:p>
    <w:p w14:paraId="6F3E89B7">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揭榜团队应了解行业最新动态，近</w:t>
      </w:r>
      <w:r>
        <w:rPr>
          <w:rFonts w:hint="eastAsia" w:ascii="宋体" w:hAnsi="宋体" w:cs="宋体"/>
          <w:sz w:val="24"/>
          <w:szCs w:val="24"/>
          <w:lang w:val="en-US" w:eastAsia="zh-CN"/>
        </w:rPr>
        <w:t>五</w:t>
      </w:r>
      <w:r>
        <w:rPr>
          <w:rFonts w:hint="eastAsia" w:ascii="宋体" w:hAnsi="宋体" w:cs="宋体"/>
          <w:sz w:val="24"/>
          <w:szCs w:val="24"/>
        </w:rPr>
        <w:t>年（202</w:t>
      </w:r>
      <w:r>
        <w:rPr>
          <w:rFonts w:hint="eastAsia" w:ascii="宋体" w:hAnsi="宋体" w:cs="宋体"/>
          <w:sz w:val="24"/>
          <w:szCs w:val="24"/>
          <w:lang w:val="en-US" w:eastAsia="zh-CN"/>
        </w:rPr>
        <w:t>0</w:t>
      </w:r>
      <w:r>
        <w:rPr>
          <w:rFonts w:hint="eastAsia" w:ascii="宋体" w:hAnsi="宋体" w:cs="宋体"/>
          <w:sz w:val="24"/>
          <w:szCs w:val="24"/>
        </w:rPr>
        <w:t>年</w:t>
      </w:r>
      <w:r>
        <w:rPr>
          <w:rFonts w:hint="eastAsia" w:ascii="宋体" w:hAnsi="宋体" w:cs="宋体"/>
          <w:sz w:val="24"/>
          <w:szCs w:val="24"/>
          <w:lang w:val="en-US" w:eastAsia="zh-CN"/>
        </w:rPr>
        <w:t>9</w:t>
      </w:r>
      <w:r>
        <w:rPr>
          <w:rFonts w:hint="eastAsia" w:ascii="宋体" w:hAnsi="宋体" w:cs="宋体"/>
          <w:sz w:val="24"/>
          <w:szCs w:val="24"/>
        </w:rPr>
        <w:t>月1日至今，以</w:t>
      </w:r>
      <w:r>
        <w:rPr>
          <w:rFonts w:hint="eastAsia" w:ascii="宋体" w:hAnsi="宋体" w:cs="宋体"/>
          <w:sz w:val="24"/>
          <w:szCs w:val="24"/>
          <w:lang w:val="en-US" w:eastAsia="zh-CN"/>
        </w:rPr>
        <w:t>合同（或任务书）签订时间</w:t>
      </w:r>
      <w:r>
        <w:rPr>
          <w:rFonts w:hint="eastAsia" w:ascii="宋体" w:hAnsi="宋体" w:cs="宋体"/>
          <w:sz w:val="24"/>
          <w:szCs w:val="24"/>
        </w:rPr>
        <w:t>为准）至少</w:t>
      </w:r>
      <w:r>
        <w:rPr>
          <w:rFonts w:hint="eastAsia" w:ascii="宋体" w:hAnsi="宋体" w:cs="宋体"/>
          <w:sz w:val="24"/>
          <w:szCs w:val="24"/>
          <w:lang w:val="en-US" w:eastAsia="zh-CN"/>
        </w:rPr>
        <w:t>承揽</w:t>
      </w:r>
      <w:r>
        <w:rPr>
          <w:rFonts w:hint="eastAsia" w:ascii="宋体" w:hAnsi="宋体" w:cs="宋体"/>
          <w:sz w:val="24"/>
          <w:szCs w:val="24"/>
        </w:rPr>
        <w:t>过1项交通领域科技创新业绩</w:t>
      </w:r>
      <w:r>
        <w:rPr>
          <w:rFonts w:hint="eastAsia" w:ascii="宋体" w:hAnsi="宋体" w:cs="宋体"/>
          <w:sz w:val="24"/>
          <w:szCs w:val="24"/>
          <w:lang w:eastAsia="zh-CN"/>
        </w:rPr>
        <w:t>（</w:t>
      </w:r>
      <w:r>
        <w:rPr>
          <w:rFonts w:hint="eastAsia" w:ascii="宋体" w:hAnsi="宋体" w:cs="宋体"/>
          <w:sz w:val="24"/>
          <w:szCs w:val="24"/>
          <w:lang w:val="en-US" w:eastAsia="zh-CN"/>
        </w:rPr>
        <w:t>以联合体形式揭榜的，联合体任何一方满足本项规定的资格条件即可。</w:t>
      </w:r>
      <w:r>
        <w:rPr>
          <w:rFonts w:hint="eastAsia" w:ascii="宋体" w:hAnsi="宋体" w:cs="宋体"/>
          <w:sz w:val="24"/>
          <w:szCs w:val="24"/>
          <w:lang w:eastAsia="zh-CN"/>
        </w:rPr>
        <w:t>）</w:t>
      </w:r>
    </w:p>
    <w:p w14:paraId="1EA44794">
      <w:pPr>
        <w:keepNext w:val="0"/>
        <w:keepLines w:val="0"/>
        <w:widowControl/>
        <w:numPr>
          <w:ilvl w:val="0"/>
          <w:numId w:val="4"/>
        </w:numPr>
        <w:suppressLineNumbers w:val="0"/>
        <w:ind w:left="0" w:leftChars="0" w:firstLine="480" w:firstLineChars="200"/>
        <w:jc w:val="left"/>
        <w:rPr>
          <w:rFonts w:hint="eastAsia" w:ascii="宋体" w:hAnsi="宋体" w:cs="宋体"/>
          <w:sz w:val="24"/>
          <w:szCs w:val="24"/>
        </w:rPr>
      </w:pPr>
      <w:r>
        <w:rPr>
          <w:rFonts w:hint="eastAsia" w:ascii="宋体" w:hAnsi="宋体" w:cs="宋体"/>
          <w:sz w:val="24"/>
          <w:szCs w:val="24"/>
        </w:rPr>
        <w:t>揭榜团队负责人和成员不受年龄、职称、学历、奖项等限制，但应符合以下条件：</w:t>
      </w:r>
    </w:p>
    <w:p w14:paraId="2814BE5A">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（1）能够积极响应用户需求，提出技术研发的可行性方案，对于所提供的技术或成果具有自主知识产权；</w:t>
      </w:r>
    </w:p>
    <w:p w14:paraId="3ED75544">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（2）能够按照“军令状”（合同）约定，推进项目任务落实，交付约定成果，协助用户单位完成技术应用落地实施；</w:t>
      </w:r>
    </w:p>
    <w:p w14:paraId="65EEF1FC">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（3）诚信状况良好，无在惩戒执行期内的科研严重失信行为记录和相关社会领域信用“黑名单”记录；</w:t>
      </w:r>
    </w:p>
    <w:p w14:paraId="1AC63A0C">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14:paraId="3A1BC5B9">
      <w:pPr>
        <w:keepNext w:val="0"/>
        <w:keepLines w:val="0"/>
        <w:widowControl/>
        <w:numPr>
          <w:ilvl w:val="0"/>
          <w:numId w:val="4"/>
        </w:numPr>
        <w:suppressLineNumbers w:val="0"/>
        <w:ind w:left="0" w:leftChars="0" w:firstLine="480" w:firstLineChars="200"/>
        <w:jc w:val="left"/>
        <w:rPr>
          <w:rFonts w:hint="eastAsia" w:ascii="宋体" w:hAnsi="宋体" w:cs="宋体"/>
          <w:kern w:val="0"/>
          <w:sz w:val="24"/>
          <w:szCs w:val="24"/>
        </w:rPr>
      </w:pPr>
      <w:r>
        <w:rPr>
          <w:rFonts w:hint="eastAsia" w:ascii="宋体" w:hAnsi="宋体" w:cs="宋体"/>
          <w:sz w:val="24"/>
          <w:szCs w:val="24"/>
        </w:rPr>
        <w:t>鼓励企业、金融机构、科技服务机构、高校、科研院所及新型研发机构等以联合体方式申报。</w:t>
      </w:r>
    </w:p>
    <w:p w14:paraId="320096E0">
      <w:pPr>
        <w:snapToGrid w:val="0"/>
        <w:spacing w:after="0" w:line="360" w:lineRule="auto"/>
        <w:ind w:firstLine="480" w:firstLineChars="200"/>
        <w:rPr>
          <w:rFonts w:hint="eastAsia" w:ascii="宋体" w:hAnsi="宋体" w:cs="宋体"/>
          <w:sz w:val="24"/>
          <w:szCs w:val="24"/>
        </w:rPr>
      </w:pPr>
      <w:r>
        <w:rPr>
          <w:rFonts w:hint="eastAsia" w:ascii="宋体" w:hAnsi="宋体" w:cs="宋体"/>
          <w:color w:val="000000"/>
          <w:kern w:val="0"/>
          <w:sz w:val="24"/>
          <w:szCs w:val="24"/>
          <w:lang w:bidi="ar"/>
        </w:rPr>
        <w:t>本次“揭榜挂帅” 接受 联合体揭</w:t>
      </w:r>
      <w:r>
        <w:rPr>
          <w:rFonts w:hint="eastAsia" w:ascii="宋体" w:hAnsi="宋体" w:cs="宋体"/>
          <w:sz w:val="24"/>
          <w:szCs w:val="24"/>
        </w:rPr>
        <w:t>榜。</w:t>
      </w:r>
      <w:r>
        <w:rPr>
          <w:rFonts w:hint="eastAsia" w:ascii="宋体" w:hAnsi="宋体" w:cs="宋体"/>
          <w:color w:val="000000"/>
          <w:kern w:val="0"/>
          <w:sz w:val="24"/>
          <w:szCs w:val="24"/>
          <w:lang w:bidi="ar"/>
        </w:rPr>
        <w:t>联合体</w:t>
      </w:r>
      <w:r>
        <w:rPr>
          <w:rFonts w:hint="eastAsia" w:ascii="宋体" w:hAnsi="宋体" w:cs="宋体"/>
          <w:color w:val="000000"/>
          <w:kern w:val="0"/>
          <w:sz w:val="24"/>
          <w:szCs w:val="24"/>
          <w:lang w:val="en-US" w:eastAsia="zh-CN" w:bidi="ar"/>
        </w:rPr>
        <w:t>组成单位（含联合体牵头单位）</w:t>
      </w:r>
      <w:r>
        <w:rPr>
          <w:rFonts w:hint="eastAsia" w:ascii="宋体" w:hAnsi="宋体" w:cs="宋体"/>
          <w:color w:val="000000"/>
          <w:kern w:val="0"/>
          <w:sz w:val="24"/>
          <w:szCs w:val="24"/>
          <w:lang w:bidi="ar"/>
        </w:rPr>
        <w:t>不超过</w:t>
      </w:r>
      <w:r>
        <w:rPr>
          <w:rFonts w:hint="eastAsia" w:ascii="宋体" w:hAnsi="宋体" w:cs="宋体"/>
          <w:color w:val="000000"/>
          <w:kern w:val="0"/>
          <w:sz w:val="24"/>
          <w:szCs w:val="24"/>
          <w:lang w:val="en-US" w:eastAsia="zh-CN" w:bidi="ar"/>
        </w:rPr>
        <w:t>2</w:t>
      </w:r>
      <w:r>
        <w:rPr>
          <w:rFonts w:hint="eastAsia" w:ascii="宋体" w:hAnsi="宋体" w:cs="宋体"/>
          <w:color w:val="000000"/>
          <w:kern w:val="0"/>
          <w:sz w:val="24"/>
          <w:szCs w:val="24"/>
          <w:lang w:bidi="ar"/>
        </w:rPr>
        <w:t>家</w:t>
      </w:r>
      <w:r>
        <w:rPr>
          <w:rFonts w:hint="eastAsia" w:ascii="宋体" w:hAnsi="宋体" w:cs="宋体"/>
          <w:sz w:val="24"/>
          <w:szCs w:val="24"/>
        </w:rPr>
        <w:t>。</w:t>
      </w:r>
    </w:p>
    <w:p w14:paraId="720FE1E9">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（二）揭榜报名流程</w:t>
      </w:r>
    </w:p>
    <w:p w14:paraId="665A92A4">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凡有意揭榜者，请于2025年</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29</w:t>
      </w:r>
      <w:r>
        <w:rPr>
          <w:rFonts w:hint="eastAsia" w:ascii="宋体" w:hAnsi="宋体" w:cs="宋体"/>
          <w:sz w:val="24"/>
          <w:szCs w:val="24"/>
        </w:rPr>
        <w:t>日9时00分至2025年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10</w:t>
      </w:r>
      <w:r>
        <w:rPr>
          <w:rFonts w:hint="eastAsia" w:ascii="宋体" w:hAnsi="宋体" w:cs="宋体"/>
          <w:sz w:val="24"/>
          <w:szCs w:val="24"/>
        </w:rPr>
        <w:t>日17时00分，携带《揭榜挂帅报名表》（附件1）及所要求的相关资料送至河北高速集团工程咨询有限公司（石家庄高新区黄河大道136号石家庄科技中心2号楼22层2201室）或将资料彩色扫描件发送至代理机构邮箱</w:t>
      </w:r>
      <w:r>
        <w:rPr>
          <w:rFonts w:hint="eastAsia" w:ascii="宋体" w:hAnsi="宋体" w:cs="宋体"/>
          <w:sz w:val="24"/>
          <w:szCs w:val="24"/>
          <w:lang w:val="en-US" w:eastAsia="zh-CN"/>
        </w:rPr>
        <w:t>724497770</w:t>
      </w:r>
      <w:r>
        <w:rPr>
          <w:rFonts w:hint="eastAsia" w:ascii="宋体" w:hAnsi="宋体" w:cs="宋体"/>
          <w:sz w:val="24"/>
          <w:szCs w:val="24"/>
        </w:rPr>
        <w:t>@qq.com，并获取相关资料（如有以联合体形式揭榜的，由联合体牵头人负责该项目的揭榜报名）。</w:t>
      </w:r>
    </w:p>
    <w:p w14:paraId="3BB8861B">
      <w:pPr>
        <w:snapToGrid w:val="0"/>
        <w:spacing w:after="0" w:line="360" w:lineRule="auto"/>
        <w:rPr>
          <w:rFonts w:hint="eastAsia" w:ascii="宋体" w:hAnsi="宋体" w:cs="宋体"/>
          <w:b/>
          <w:bCs/>
          <w:sz w:val="24"/>
          <w:szCs w:val="24"/>
        </w:rPr>
      </w:pPr>
      <w:r>
        <w:rPr>
          <w:rFonts w:hint="eastAsia" w:ascii="宋体" w:hAnsi="宋体" w:cs="宋体"/>
          <w:b/>
          <w:bCs/>
          <w:sz w:val="24"/>
          <w:szCs w:val="24"/>
        </w:rPr>
        <w:t>三、项目申报书要求</w:t>
      </w:r>
    </w:p>
    <w:p w14:paraId="30FD7C32">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项目申报书应按照揭榜指南文件给出的格式及签字盖章要求编制并装订成册，正本一份，副本四份，同时报送电子版文件（包括演示文件、项目申报书word版本及盖章后的扫描版等），所有文件封包在一个密封袋。</w:t>
      </w:r>
    </w:p>
    <w:p w14:paraId="07926176">
      <w:pPr>
        <w:snapToGrid w:val="0"/>
        <w:spacing w:after="0" w:line="360" w:lineRule="auto"/>
        <w:rPr>
          <w:rFonts w:hint="eastAsia" w:ascii="宋体" w:hAnsi="宋体" w:cs="宋体"/>
          <w:b/>
          <w:bCs/>
          <w:sz w:val="24"/>
          <w:szCs w:val="24"/>
        </w:rPr>
      </w:pPr>
      <w:r>
        <w:rPr>
          <w:rFonts w:hint="eastAsia" w:ascii="宋体" w:hAnsi="宋体" w:cs="宋体"/>
          <w:b/>
          <w:bCs/>
          <w:sz w:val="24"/>
          <w:szCs w:val="24"/>
        </w:rPr>
        <w:t>四、项目申报书的递交</w:t>
      </w:r>
    </w:p>
    <w:p w14:paraId="15B1906F">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项目申报书递交截止时间：2025年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15</w:t>
      </w:r>
      <w:bookmarkStart w:id="84" w:name="_GoBack"/>
      <w:bookmarkEnd w:id="84"/>
      <w:r>
        <w:rPr>
          <w:rFonts w:hint="eastAsia" w:ascii="宋体" w:hAnsi="宋体" w:cs="宋体"/>
          <w:sz w:val="24"/>
          <w:szCs w:val="24"/>
        </w:rPr>
        <w:t>日</w:t>
      </w:r>
      <w:r>
        <w:rPr>
          <w:rFonts w:hint="eastAsia" w:ascii="宋体" w:hAnsi="宋体" w:cs="宋体"/>
          <w:sz w:val="24"/>
          <w:szCs w:val="24"/>
          <w:lang w:val="en-US" w:eastAsia="zh-CN"/>
        </w:rPr>
        <w:t>9</w:t>
      </w:r>
      <w:r>
        <w:rPr>
          <w:rFonts w:hint="eastAsia" w:ascii="宋体" w:hAnsi="宋体" w:cs="宋体"/>
          <w:sz w:val="24"/>
          <w:szCs w:val="24"/>
        </w:rPr>
        <w:t>时30分。揭榜人须在项目申报书递交截止时间前将项目申报书递交至河北高速集团工程咨询有限公司（石家庄高新区黄河大道136号石家庄科技中心2号楼22层2201室），逾期送达的或者未送达指定地点的项目申报书，用户单位不予受理。</w:t>
      </w:r>
    </w:p>
    <w:p w14:paraId="57FEBE60">
      <w:pPr>
        <w:snapToGrid w:val="0"/>
        <w:spacing w:after="0" w:line="360" w:lineRule="auto"/>
        <w:rPr>
          <w:rFonts w:hint="eastAsia" w:ascii="宋体" w:hAnsi="宋体" w:cs="宋体"/>
          <w:b/>
          <w:bCs/>
          <w:sz w:val="24"/>
          <w:szCs w:val="24"/>
        </w:rPr>
      </w:pPr>
      <w:r>
        <w:rPr>
          <w:rFonts w:hint="eastAsia" w:ascii="宋体" w:hAnsi="宋体" w:cs="宋体"/>
          <w:b/>
          <w:bCs/>
          <w:sz w:val="24"/>
          <w:szCs w:val="24"/>
        </w:rPr>
        <w:t>五、发布媒介</w:t>
      </w:r>
    </w:p>
    <w:p w14:paraId="62DA50B9">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(一)本次“揭榜挂帅”榜单及结果在“河北高速公路集团有限公司网站”上发布。</w:t>
      </w:r>
    </w:p>
    <w:p w14:paraId="6C57BFF7">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(二)联系方式</w:t>
      </w:r>
    </w:p>
    <w:p w14:paraId="7D6C631C">
      <w:pPr>
        <w:snapToGrid w:val="0"/>
        <w:spacing w:after="0" w:line="360" w:lineRule="auto"/>
        <w:ind w:firstLine="420" w:firstLineChars="175"/>
        <w:rPr>
          <w:rFonts w:hint="eastAsia" w:ascii="宋体" w:hAnsi="宋体" w:cs="宋体"/>
          <w:sz w:val="24"/>
          <w:szCs w:val="24"/>
        </w:rPr>
      </w:pPr>
      <w:r>
        <w:rPr>
          <w:rFonts w:hint="eastAsia" w:ascii="宋体" w:hAnsi="宋体" w:cs="宋体"/>
          <w:sz w:val="24"/>
          <w:szCs w:val="24"/>
        </w:rPr>
        <w:t>用户单位：河北高速公路集团有限公司</w:t>
      </w:r>
    </w:p>
    <w:p w14:paraId="42231718">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联 系 人：张志毅</w:t>
      </w:r>
    </w:p>
    <w:p w14:paraId="5739B92D">
      <w:pPr>
        <w:snapToGrid w:val="0"/>
        <w:spacing w:after="0" w:line="360" w:lineRule="auto"/>
        <w:ind w:firstLine="420" w:firstLineChars="175"/>
        <w:rPr>
          <w:rFonts w:hint="eastAsia" w:ascii="宋体" w:hAnsi="宋体" w:cs="宋体"/>
          <w:sz w:val="24"/>
          <w:szCs w:val="24"/>
        </w:rPr>
      </w:pPr>
      <w:r>
        <w:rPr>
          <w:rFonts w:hint="eastAsia" w:ascii="宋体" w:hAnsi="宋体" w:cs="宋体"/>
          <w:sz w:val="24"/>
          <w:szCs w:val="24"/>
        </w:rPr>
        <w:t>联系电话：0311-66620573</w:t>
      </w:r>
    </w:p>
    <w:p w14:paraId="5C81DBCC">
      <w:pPr>
        <w:snapToGrid w:val="0"/>
        <w:spacing w:after="0" w:line="360" w:lineRule="auto"/>
        <w:ind w:firstLine="480" w:firstLineChars="200"/>
        <w:rPr>
          <w:rFonts w:hint="eastAsia" w:ascii="宋体" w:hAnsi="宋体" w:cs="宋体"/>
          <w:sz w:val="24"/>
          <w:szCs w:val="24"/>
        </w:rPr>
      </w:pPr>
    </w:p>
    <w:p w14:paraId="7CDA02E3">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代理机构：河北高速集团工程咨询有限公司</w:t>
      </w:r>
    </w:p>
    <w:p w14:paraId="52ADC03D">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地    址：石家庄高新区黄河大道136号石家庄科技中心2号楼22层</w:t>
      </w:r>
    </w:p>
    <w:p w14:paraId="6EB4D513">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联 系 人：</w:t>
      </w:r>
      <w:r>
        <w:rPr>
          <w:rFonts w:hint="eastAsia" w:ascii="宋体" w:hAnsi="宋体" w:eastAsia="宋体" w:cs="宋体"/>
          <w:sz w:val="24"/>
          <w:szCs w:val="24"/>
          <w:highlight w:val="none"/>
        </w:rPr>
        <w:t>张光磊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、张宁</w:t>
      </w:r>
    </w:p>
    <w:p w14:paraId="2A5F2FD7">
      <w:pPr>
        <w:pStyle w:val="17"/>
        <w:snapToGrid w:val="0"/>
        <w:spacing w:after="0" w:line="360" w:lineRule="auto"/>
        <w:ind w:firstLine="480" w:firstLineChars="200"/>
        <w:rPr>
          <w:rFonts w:hint="eastAsia" w:ascii="宋体" w:hAnsi="宋体" w:cs="仿宋_GB2312"/>
          <w:bCs/>
          <w:kern w:val="0"/>
          <w:sz w:val="24"/>
          <w:szCs w:val="24"/>
        </w:rPr>
      </w:pPr>
      <w:r>
        <w:rPr>
          <w:rFonts w:hint="eastAsia" w:ascii="宋体" w:hAnsi="宋体" w:cs="宋体"/>
          <w:sz w:val="24"/>
          <w:szCs w:val="24"/>
        </w:rPr>
        <w:t>电    话：</w:t>
      </w:r>
      <w:r>
        <w:rPr>
          <w:rFonts w:hint="eastAsia" w:ascii="宋体" w:hAnsi="宋体" w:cs="宋体"/>
          <w:sz w:val="24"/>
          <w:szCs w:val="24"/>
          <w:lang w:val="en-US" w:eastAsia="zh-CN"/>
        </w:rPr>
        <w:t>18032766105、13229867006</w:t>
      </w:r>
    </w:p>
    <w:p w14:paraId="20BB215A">
      <w:pPr>
        <w:rPr>
          <w:rFonts w:hint="eastAsia" w:ascii="宋体" w:hAnsi="宋体"/>
          <w:sz w:val="24"/>
          <w:szCs w:val="24"/>
        </w:rPr>
      </w:pPr>
      <w:r>
        <w:rPr>
          <w:rFonts w:hint="eastAsia" w:ascii="宋体" w:hAnsi="宋体"/>
          <w:sz w:val="24"/>
          <w:szCs w:val="24"/>
        </w:rPr>
        <w:br w:type="page"/>
      </w:r>
    </w:p>
    <w:p w14:paraId="45FB2FCB">
      <w:pPr>
        <w:spacing w:line="400" w:lineRule="exact"/>
        <w:rPr>
          <w:rFonts w:hint="eastAsia" w:ascii="宋体" w:hAnsi="宋体"/>
          <w:sz w:val="24"/>
          <w:szCs w:val="24"/>
        </w:rPr>
      </w:pPr>
      <w:r>
        <w:rPr>
          <w:rFonts w:hint="eastAsia" w:ascii="宋体" w:hAnsi="宋体"/>
          <w:sz w:val="24"/>
          <w:szCs w:val="24"/>
        </w:rPr>
        <w:t>附件1 揭榜挂帅报名表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2E12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50655E21">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7230" w:type="dxa"/>
            <w:gridSpan w:val="5"/>
            <w:vAlign w:val="center"/>
          </w:tcPr>
          <w:p w14:paraId="5BD8FA98">
            <w:pPr>
              <w:spacing w:line="580" w:lineRule="exact"/>
              <w:jc w:val="center"/>
              <w:rPr>
                <w:rFonts w:hint="eastAsia" w:ascii="宋体" w:hAnsi="宋体" w:cs="宋体"/>
                <w:color w:val="000000" w:themeColor="text1"/>
                <w:szCs w:val="21"/>
                <w14:textFill>
                  <w14:solidFill>
                    <w14:schemeClr w14:val="tx1"/>
                  </w14:solidFill>
                </w14:textFill>
              </w:rPr>
            </w:pPr>
          </w:p>
        </w:tc>
      </w:tr>
      <w:tr w14:paraId="71C0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150E558A">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揭榜人名称</w:t>
            </w:r>
          </w:p>
        </w:tc>
        <w:tc>
          <w:tcPr>
            <w:tcW w:w="7230" w:type="dxa"/>
            <w:gridSpan w:val="5"/>
            <w:vAlign w:val="center"/>
          </w:tcPr>
          <w:p w14:paraId="61F43C76">
            <w:pPr>
              <w:spacing w:line="580" w:lineRule="exact"/>
              <w:jc w:val="center"/>
              <w:rPr>
                <w:rFonts w:hint="eastAsia" w:ascii="宋体" w:hAnsi="宋体" w:cs="宋体"/>
                <w:color w:val="000000" w:themeColor="text1"/>
                <w:szCs w:val="21"/>
                <w14:textFill>
                  <w14:solidFill>
                    <w14:schemeClr w14:val="tx1"/>
                  </w14:solidFill>
                </w14:textFill>
              </w:rPr>
            </w:pPr>
          </w:p>
        </w:tc>
      </w:tr>
      <w:tr w14:paraId="3017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7FA01A52">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p>
        </w:tc>
        <w:tc>
          <w:tcPr>
            <w:tcW w:w="1560" w:type="dxa"/>
            <w:vMerge w:val="restart"/>
            <w:vAlign w:val="center"/>
          </w:tcPr>
          <w:p w14:paraId="3C1EB818">
            <w:pPr>
              <w:spacing w:line="580" w:lineRule="exact"/>
              <w:jc w:val="center"/>
              <w:rPr>
                <w:rFonts w:hint="eastAsia" w:ascii="宋体" w:hAnsi="宋体" w:cs="宋体"/>
                <w:color w:val="000000" w:themeColor="text1"/>
                <w:szCs w:val="21"/>
                <w14:textFill>
                  <w14:solidFill>
                    <w14:schemeClr w14:val="tx1"/>
                  </w14:solidFill>
                </w14:textFill>
              </w:rPr>
            </w:pPr>
          </w:p>
        </w:tc>
        <w:tc>
          <w:tcPr>
            <w:tcW w:w="992" w:type="dxa"/>
            <w:vMerge w:val="restart"/>
            <w:vAlign w:val="center"/>
          </w:tcPr>
          <w:p w14:paraId="018957C0">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职务</w:t>
            </w:r>
          </w:p>
        </w:tc>
        <w:tc>
          <w:tcPr>
            <w:tcW w:w="1276" w:type="dxa"/>
            <w:vMerge w:val="restart"/>
            <w:vAlign w:val="center"/>
          </w:tcPr>
          <w:p w14:paraId="0CF80ADD">
            <w:pPr>
              <w:spacing w:line="58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22C576E9">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1985" w:type="dxa"/>
            <w:vAlign w:val="center"/>
          </w:tcPr>
          <w:p w14:paraId="0C6F9796">
            <w:pPr>
              <w:spacing w:line="400" w:lineRule="exact"/>
              <w:jc w:val="left"/>
              <w:rPr>
                <w:rFonts w:hint="eastAsia" w:ascii="宋体" w:hAnsi="宋体" w:cs="宋体"/>
                <w:color w:val="000000" w:themeColor="text1"/>
                <w:szCs w:val="21"/>
                <w14:textFill>
                  <w14:solidFill>
                    <w14:schemeClr w14:val="tx1"/>
                  </w14:solidFill>
                </w14:textFill>
              </w:rPr>
            </w:pPr>
          </w:p>
        </w:tc>
      </w:tr>
      <w:tr w14:paraId="2399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7DEF7D23">
            <w:pPr>
              <w:spacing w:line="580" w:lineRule="exact"/>
              <w:jc w:val="center"/>
              <w:rPr>
                <w:rFonts w:hint="eastAsia" w:ascii="宋体" w:hAnsi="宋体" w:cs="宋体"/>
                <w:szCs w:val="21"/>
              </w:rPr>
            </w:pPr>
          </w:p>
        </w:tc>
        <w:tc>
          <w:tcPr>
            <w:tcW w:w="1560" w:type="dxa"/>
            <w:vMerge w:val="continue"/>
            <w:vAlign w:val="center"/>
          </w:tcPr>
          <w:p w14:paraId="67A0B284">
            <w:pPr>
              <w:spacing w:line="580" w:lineRule="exact"/>
              <w:jc w:val="center"/>
              <w:rPr>
                <w:rFonts w:hint="eastAsia" w:ascii="宋体" w:hAnsi="宋体" w:cs="宋体"/>
                <w:szCs w:val="21"/>
              </w:rPr>
            </w:pPr>
          </w:p>
        </w:tc>
        <w:tc>
          <w:tcPr>
            <w:tcW w:w="992" w:type="dxa"/>
            <w:vMerge w:val="continue"/>
            <w:vAlign w:val="center"/>
          </w:tcPr>
          <w:p w14:paraId="1AED71DC">
            <w:pPr>
              <w:spacing w:line="580" w:lineRule="exact"/>
              <w:jc w:val="center"/>
              <w:rPr>
                <w:rFonts w:hint="eastAsia" w:ascii="宋体" w:hAnsi="宋体" w:cs="宋体"/>
                <w:szCs w:val="21"/>
              </w:rPr>
            </w:pPr>
          </w:p>
        </w:tc>
        <w:tc>
          <w:tcPr>
            <w:tcW w:w="1276" w:type="dxa"/>
            <w:vMerge w:val="continue"/>
            <w:vAlign w:val="center"/>
          </w:tcPr>
          <w:p w14:paraId="2235BAB9">
            <w:pPr>
              <w:spacing w:line="580" w:lineRule="exact"/>
              <w:jc w:val="center"/>
              <w:rPr>
                <w:rFonts w:hint="eastAsia" w:ascii="宋体" w:hAnsi="宋体" w:cs="宋体"/>
                <w:szCs w:val="21"/>
              </w:rPr>
            </w:pPr>
          </w:p>
        </w:tc>
        <w:tc>
          <w:tcPr>
            <w:tcW w:w="1417" w:type="dxa"/>
            <w:vAlign w:val="center"/>
          </w:tcPr>
          <w:p w14:paraId="02490EB9">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电子邮箱</w:t>
            </w:r>
          </w:p>
        </w:tc>
        <w:tc>
          <w:tcPr>
            <w:tcW w:w="1985" w:type="dxa"/>
            <w:vAlign w:val="center"/>
          </w:tcPr>
          <w:p w14:paraId="47C67592">
            <w:pPr>
              <w:spacing w:line="580" w:lineRule="exact"/>
              <w:jc w:val="center"/>
              <w:rPr>
                <w:rFonts w:hint="eastAsia" w:ascii="宋体" w:hAnsi="宋体" w:cs="宋体"/>
                <w:color w:val="000000" w:themeColor="text1"/>
                <w:szCs w:val="21"/>
                <w14:textFill>
                  <w14:solidFill>
                    <w14:schemeClr w14:val="tx1"/>
                  </w14:solidFill>
                </w14:textFill>
              </w:rPr>
            </w:pPr>
          </w:p>
        </w:tc>
      </w:tr>
      <w:tr w14:paraId="25AB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14:paraId="489B0F6A">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1560" w:type="dxa"/>
            <w:vAlign w:val="center"/>
          </w:tcPr>
          <w:p w14:paraId="7FAB25D4">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p>
        </w:tc>
        <w:tc>
          <w:tcPr>
            <w:tcW w:w="992" w:type="dxa"/>
            <w:vAlign w:val="center"/>
          </w:tcPr>
          <w:p w14:paraId="63D72B6D">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1276" w:type="dxa"/>
            <w:vAlign w:val="center"/>
          </w:tcPr>
          <w:p w14:paraId="50A9E6B6">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2104C676">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1985" w:type="dxa"/>
            <w:vAlign w:val="center"/>
          </w:tcPr>
          <w:p w14:paraId="4F3E5763">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p>
        </w:tc>
      </w:tr>
      <w:tr w14:paraId="4A96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36957BB1">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需提供附件</w:t>
            </w:r>
          </w:p>
        </w:tc>
        <w:tc>
          <w:tcPr>
            <w:tcW w:w="7230" w:type="dxa"/>
            <w:gridSpan w:val="5"/>
            <w:vAlign w:val="center"/>
          </w:tcPr>
          <w:p w14:paraId="1FB70062">
            <w:pPr>
              <w:adjustRightInd w:val="0"/>
              <w:snapToGrid w:val="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1．所有成员的营业执照副本或事业单位法人证书副本复印件（加盖公章）        </w:t>
            </w:r>
          </w:p>
        </w:tc>
      </w:tr>
      <w:tr w14:paraId="60B9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14:paraId="066987AF">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项目负责人承诺</w:t>
            </w:r>
          </w:p>
        </w:tc>
        <w:tc>
          <w:tcPr>
            <w:tcW w:w="7230" w:type="dxa"/>
            <w:gridSpan w:val="5"/>
            <w:vAlign w:val="center"/>
          </w:tcPr>
          <w:p w14:paraId="1986EF5C">
            <w:pPr>
              <w:spacing w:before="100" w:beforeAutospacing="1" w:after="100" w:afterAutospacing="1" w:line="5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本人承诺，以上所填内容属实。若有不实，愿意接受所带来的不良影响。</w:t>
            </w:r>
          </w:p>
          <w:p w14:paraId="68996B65">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项目负责人（签字）：                 年 月 日</w:t>
            </w:r>
          </w:p>
        </w:tc>
      </w:tr>
      <w:tr w14:paraId="30F4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14:paraId="57BCE455">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揭榜人（牵头人）单位意见</w:t>
            </w:r>
          </w:p>
        </w:tc>
        <w:tc>
          <w:tcPr>
            <w:tcW w:w="7230" w:type="dxa"/>
            <w:gridSpan w:val="5"/>
            <w:vAlign w:val="center"/>
          </w:tcPr>
          <w:p w14:paraId="04907583">
            <w:pPr>
              <w:spacing w:before="100" w:beforeAutospacing="1" w:after="100" w:afterAutospacing="1" w:line="5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情况属实，同意报名。</w:t>
            </w:r>
          </w:p>
          <w:p w14:paraId="34F8D3E5">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（盖章）</w:t>
            </w:r>
          </w:p>
          <w:p w14:paraId="48E5BF99">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年  月  日</w:t>
            </w:r>
          </w:p>
        </w:tc>
      </w:tr>
    </w:tbl>
    <w:p w14:paraId="22A49C0E">
      <w:pPr>
        <w:spacing w:line="400" w:lineRule="exact"/>
        <w:rPr>
          <w:rFonts w:hint="eastAsia" w:ascii="宋体" w:hAnsi="宋体"/>
        </w:rPr>
      </w:pPr>
      <w:r>
        <w:rPr>
          <w:rFonts w:ascii="宋体" w:hAnsi="宋体"/>
        </w:rPr>
        <w:br w:type="page"/>
      </w:r>
    </w:p>
    <w:p w14:paraId="200383E1">
      <w:pPr>
        <w:jc w:val="center"/>
        <w:outlineLvl w:val="0"/>
        <w:rPr>
          <w:b/>
          <w:bCs/>
          <w:sz w:val="32"/>
          <w:szCs w:val="32"/>
        </w:rPr>
      </w:pPr>
      <w:bookmarkStart w:id="11" w:name="_Toc24590"/>
      <w:bookmarkStart w:id="12" w:name="_Toc25524"/>
      <w:r>
        <w:rPr>
          <w:b/>
          <w:bCs/>
          <w:sz w:val="32"/>
          <w:szCs w:val="32"/>
        </w:rPr>
        <w:t>第</w:t>
      </w:r>
      <w:r>
        <w:rPr>
          <w:rFonts w:hint="eastAsia"/>
          <w:b/>
          <w:bCs/>
          <w:sz w:val="32"/>
          <w:szCs w:val="32"/>
        </w:rPr>
        <w:t>二</w:t>
      </w:r>
      <w:r>
        <w:rPr>
          <w:b/>
          <w:bCs/>
          <w:sz w:val="32"/>
          <w:szCs w:val="32"/>
        </w:rPr>
        <w:t>章</w:t>
      </w:r>
      <w:r>
        <w:rPr>
          <w:rFonts w:hint="eastAsia"/>
          <w:b/>
          <w:bCs/>
          <w:sz w:val="32"/>
          <w:szCs w:val="32"/>
        </w:rPr>
        <w:t xml:space="preserve"> 揭榜人须知</w:t>
      </w:r>
      <w:bookmarkEnd w:id="11"/>
      <w:bookmarkEnd w:id="12"/>
    </w:p>
    <w:tbl>
      <w:tblPr>
        <w:tblStyle w:val="41"/>
        <w:tblW w:w="9872" w:type="dxa"/>
        <w:jc w:val="center"/>
        <w:tblLayout w:type="fixed"/>
        <w:tblCellMar>
          <w:top w:w="0" w:type="dxa"/>
          <w:left w:w="108" w:type="dxa"/>
          <w:bottom w:w="0" w:type="dxa"/>
          <w:right w:w="108" w:type="dxa"/>
        </w:tblCellMar>
      </w:tblPr>
      <w:tblGrid>
        <w:gridCol w:w="1086"/>
        <w:gridCol w:w="3575"/>
        <w:gridCol w:w="5211"/>
      </w:tblGrid>
      <w:tr w14:paraId="6B8AB4FA">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1E70A75">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5788FB6D">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3D226508">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编列内容</w:t>
            </w:r>
          </w:p>
        </w:tc>
      </w:tr>
      <w:tr w14:paraId="33879EFB">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34DC93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3575" w:type="dxa"/>
            <w:tcBorders>
              <w:top w:val="single" w:color="auto" w:sz="4" w:space="0"/>
              <w:left w:val="single" w:color="auto" w:sz="4" w:space="0"/>
              <w:bottom w:val="single" w:color="auto" w:sz="4" w:space="0"/>
              <w:right w:val="single" w:color="auto" w:sz="4" w:space="0"/>
            </w:tcBorders>
            <w:vAlign w:val="center"/>
          </w:tcPr>
          <w:p w14:paraId="1A2C25B5">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构成《揭榜指南文件》的</w:t>
            </w:r>
          </w:p>
          <w:p w14:paraId="2AAF607B">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25150C5A">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答疑、澄清、补遗文件（若有）</w:t>
            </w:r>
          </w:p>
        </w:tc>
      </w:tr>
      <w:tr w14:paraId="76969C4F">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74EAC53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w:t>
            </w:r>
          </w:p>
        </w:tc>
        <w:tc>
          <w:tcPr>
            <w:tcW w:w="3575" w:type="dxa"/>
            <w:vMerge w:val="restart"/>
            <w:tcBorders>
              <w:top w:val="single" w:color="auto" w:sz="4" w:space="0"/>
              <w:left w:val="single" w:color="auto" w:sz="4" w:space="0"/>
              <w:right w:val="single" w:color="auto" w:sz="4" w:space="0"/>
            </w:tcBorders>
            <w:vAlign w:val="center"/>
          </w:tcPr>
          <w:p w14:paraId="6D9BE9FA">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116BFB5B">
            <w:pPr>
              <w:snapToGrid w:val="0"/>
              <w:spacing w:after="0" w:line="340" w:lineRule="exact"/>
              <w:rPr>
                <w:rFonts w:hint="eastAsia" w:cs="宋体" w:asciiTheme="minorEastAsia" w:hAnsiTheme="minorEastAsia" w:eastAsiaTheme="minorEastAsia"/>
                <w:color w:val="FF0000"/>
                <w:szCs w:val="21"/>
              </w:rPr>
            </w:pPr>
            <w:r>
              <w:rPr>
                <w:rFonts w:hint="eastAsia" w:cs="宋体" w:asciiTheme="minorEastAsia" w:hAnsiTheme="minorEastAsia" w:eastAsiaTheme="minorEastAsia"/>
                <w:szCs w:val="21"/>
              </w:rPr>
              <w:t>时间：递交截止时间前5日</w:t>
            </w:r>
          </w:p>
        </w:tc>
      </w:tr>
      <w:tr w14:paraId="0A1E0681">
        <w:tblPrEx>
          <w:tblCellMar>
            <w:top w:w="0" w:type="dxa"/>
            <w:left w:w="108" w:type="dxa"/>
            <w:bottom w:w="0" w:type="dxa"/>
            <w:right w:w="108" w:type="dxa"/>
          </w:tblCellMar>
        </w:tblPrEx>
        <w:trPr>
          <w:trHeight w:val="329" w:hRule="atLeast"/>
          <w:jc w:val="center"/>
        </w:trPr>
        <w:tc>
          <w:tcPr>
            <w:tcW w:w="1086" w:type="dxa"/>
            <w:vMerge w:val="continue"/>
            <w:tcBorders>
              <w:left w:val="single" w:color="auto" w:sz="4" w:space="0"/>
              <w:bottom w:val="single" w:color="auto" w:sz="4" w:space="0"/>
              <w:right w:val="single" w:color="auto" w:sz="4" w:space="0"/>
            </w:tcBorders>
            <w:vAlign w:val="center"/>
          </w:tcPr>
          <w:p w14:paraId="0AF78321">
            <w:pPr>
              <w:snapToGrid w:val="0"/>
              <w:spacing w:after="0" w:line="340" w:lineRule="exact"/>
              <w:jc w:val="center"/>
              <w:rPr>
                <w:rFonts w:hint="eastAsia" w:cs="宋体" w:asciiTheme="minorEastAsia" w:hAnsiTheme="minorEastAsia" w:eastAsiaTheme="minorEastAsia"/>
                <w:bCs/>
                <w:szCs w:val="21"/>
              </w:rPr>
            </w:pPr>
          </w:p>
        </w:tc>
        <w:tc>
          <w:tcPr>
            <w:tcW w:w="3575" w:type="dxa"/>
            <w:vMerge w:val="continue"/>
            <w:tcBorders>
              <w:left w:val="single" w:color="auto" w:sz="4" w:space="0"/>
              <w:bottom w:val="single" w:color="auto" w:sz="4" w:space="0"/>
              <w:right w:val="single" w:color="auto" w:sz="4" w:space="0"/>
            </w:tcBorders>
            <w:vAlign w:val="center"/>
          </w:tcPr>
          <w:p w14:paraId="546E495A">
            <w:pPr>
              <w:snapToGrid w:val="0"/>
              <w:spacing w:after="0" w:line="340" w:lineRule="exact"/>
              <w:jc w:val="center"/>
              <w:rPr>
                <w:rFonts w:hint="eastAsia" w:cs="宋体" w:asciiTheme="minorEastAsia" w:hAnsiTheme="minorEastAsia" w:eastAsiaTheme="minorEastAsia"/>
                <w:szCs w:val="21"/>
              </w:rPr>
            </w:pPr>
          </w:p>
        </w:tc>
        <w:tc>
          <w:tcPr>
            <w:tcW w:w="5211" w:type="dxa"/>
            <w:tcBorders>
              <w:top w:val="single" w:color="auto" w:sz="4" w:space="0"/>
              <w:left w:val="single" w:color="auto" w:sz="4" w:space="0"/>
              <w:bottom w:val="single" w:color="auto" w:sz="4" w:space="0"/>
              <w:right w:val="single" w:color="auto" w:sz="4" w:space="0"/>
            </w:tcBorders>
            <w:vAlign w:val="center"/>
          </w:tcPr>
          <w:p w14:paraId="2600DCA9">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形式：电子邮件，邮箱地址：724497770@qq.com</w:t>
            </w:r>
          </w:p>
        </w:tc>
      </w:tr>
      <w:tr w14:paraId="6B7BBA6E">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3CEC44CD">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3</w:t>
            </w:r>
          </w:p>
        </w:tc>
        <w:tc>
          <w:tcPr>
            <w:tcW w:w="3575" w:type="dxa"/>
            <w:tcBorders>
              <w:left w:val="single" w:color="auto" w:sz="4" w:space="0"/>
              <w:bottom w:val="single" w:color="auto" w:sz="4" w:space="0"/>
              <w:right w:val="single" w:color="auto" w:sz="4" w:space="0"/>
            </w:tcBorders>
            <w:vAlign w:val="center"/>
          </w:tcPr>
          <w:p w14:paraId="4F184051">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70684714">
            <w:pPr>
              <w:snapToGrid w:val="0"/>
              <w:spacing w:after="0" w:line="34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用户单位在《揭榜申报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14:paraId="61A7BFB1">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4AC0B05">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4</w:t>
            </w:r>
          </w:p>
        </w:tc>
        <w:tc>
          <w:tcPr>
            <w:tcW w:w="3575" w:type="dxa"/>
            <w:tcBorders>
              <w:top w:val="single" w:color="auto" w:sz="4" w:space="0"/>
              <w:left w:val="single" w:color="auto" w:sz="4" w:space="0"/>
              <w:bottom w:val="single" w:color="auto" w:sz="4" w:space="0"/>
              <w:right w:val="single" w:color="auto" w:sz="4" w:space="0"/>
            </w:tcBorders>
            <w:vAlign w:val="center"/>
          </w:tcPr>
          <w:p w14:paraId="572F786F">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揭榜方确认收到《申请指南</w:t>
            </w:r>
          </w:p>
          <w:p w14:paraId="532C2E50">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60F993CB">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自收到起24小时内，电子邮件形式回复</w:t>
            </w:r>
          </w:p>
        </w:tc>
      </w:tr>
      <w:tr w14:paraId="589F164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B71C72F">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5</w:t>
            </w:r>
          </w:p>
        </w:tc>
        <w:tc>
          <w:tcPr>
            <w:tcW w:w="3575" w:type="dxa"/>
            <w:tcBorders>
              <w:top w:val="single" w:color="auto" w:sz="4" w:space="0"/>
              <w:left w:val="single" w:color="auto" w:sz="4" w:space="0"/>
              <w:bottom w:val="single" w:color="auto" w:sz="4" w:space="0"/>
              <w:right w:val="single" w:color="auto" w:sz="4" w:space="0"/>
            </w:tcBorders>
            <w:vAlign w:val="center"/>
          </w:tcPr>
          <w:p w14:paraId="56F346C4">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4DEEAE3C">
            <w:pPr>
              <w:snapToGrid w:val="0"/>
              <w:spacing w:after="0" w:line="34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发出《揭榜指南文件》修改视为所有揭榜方收到《揭榜指南文件》修改。</w:t>
            </w:r>
          </w:p>
        </w:tc>
      </w:tr>
      <w:tr w14:paraId="64595725">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A258903">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6</w:t>
            </w:r>
          </w:p>
        </w:tc>
        <w:tc>
          <w:tcPr>
            <w:tcW w:w="3575" w:type="dxa"/>
            <w:tcBorders>
              <w:top w:val="single" w:color="auto" w:sz="4" w:space="0"/>
              <w:left w:val="single" w:color="auto" w:sz="4" w:space="0"/>
              <w:bottom w:val="single" w:color="auto" w:sz="4" w:space="0"/>
              <w:right w:val="single" w:color="auto" w:sz="4" w:space="0"/>
            </w:tcBorders>
            <w:vAlign w:val="center"/>
          </w:tcPr>
          <w:p w14:paraId="3D062A48">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揭榜方确认收到《申请指南</w:t>
            </w:r>
          </w:p>
          <w:p w14:paraId="3090DF1A">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14:paraId="40CBC535">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自收到起24小时内，电子邮件形式回复</w:t>
            </w:r>
          </w:p>
        </w:tc>
      </w:tr>
      <w:tr w14:paraId="1ADE9FF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2711EED">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7</w:t>
            </w:r>
          </w:p>
        </w:tc>
        <w:tc>
          <w:tcPr>
            <w:tcW w:w="3575" w:type="dxa"/>
            <w:tcBorders>
              <w:top w:val="single" w:color="auto" w:sz="4" w:space="0"/>
              <w:left w:val="single" w:color="auto" w:sz="4" w:space="0"/>
              <w:bottom w:val="single" w:color="auto" w:sz="4" w:space="0"/>
              <w:right w:val="single" w:color="auto" w:sz="4" w:space="0"/>
            </w:tcBorders>
            <w:vAlign w:val="center"/>
          </w:tcPr>
          <w:p w14:paraId="58BC46EF">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构成《揭榜申报文件》的其他资料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49FA1AB0">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除《揭榜指南文件》要求提供的资料外，揭榜方认为有必要提供的资料</w:t>
            </w:r>
          </w:p>
        </w:tc>
      </w:tr>
      <w:tr w14:paraId="1456B0D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9AA9765">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8</w:t>
            </w:r>
          </w:p>
        </w:tc>
        <w:tc>
          <w:tcPr>
            <w:tcW w:w="3575" w:type="dxa"/>
            <w:tcBorders>
              <w:top w:val="single" w:color="auto" w:sz="4" w:space="0"/>
              <w:left w:val="single" w:color="auto" w:sz="4" w:space="0"/>
              <w:bottom w:val="single" w:color="auto" w:sz="4" w:space="0"/>
              <w:right w:val="single" w:color="auto" w:sz="4" w:space="0"/>
            </w:tcBorders>
            <w:vAlign w:val="center"/>
          </w:tcPr>
          <w:p w14:paraId="507EFC65">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32A58E73">
            <w:pPr>
              <w:snapToGrid w:val="0"/>
              <w:spacing w:after="0" w:line="340" w:lineRule="exact"/>
              <w:rPr>
                <w:rFonts w:hint="eastAsia" w:cs="黑体" w:asciiTheme="minorEastAsia" w:hAnsiTheme="minorEastAsia"/>
                <w:bCs/>
                <w:szCs w:val="21"/>
              </w:rPr>
            </w:pPr>
            <w:r>
              <w:rPr>
                <w:rFonts w:hint="eastAsia" w:ascii="宋体" w:hAnsi="宋体"/>
                <w:szCs w:val="21"/>
                <w:highlight w:val="none"/>
              </w:rPr>
              <w:t>最高限价</w:t>
            </w:r>
            <w:r>
              <w:rPr>
                <w:rFonts w:hint="eastAsia" w:ascii="宋体" w:hAnsi="宋体"/>
                <w:szCs w:val="21"/>
                <w:highlight w:val="none"/>
                <w:lang w:val="en-US" w:eastAsia="zh-CN"/>
              </w:rPr>
              <w:t xml:space="preserve">255 </w:t>
            </w:r>
            <w:r>
              <w:rPr>
                <w:rFonts w:hint="eastAsia" w:ascii="宋体" w:hAnsi="宋体"/>
                <w:szCs w:val="21"/>
                <w:highlight w:val="none"/>
              </w:rPr>
              <w:t>万元。</w:t>
            </w:r>
          </w:p>
        </w:tc>
      </w:tr>
      <w:tr w14:paraId="7CDDE08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CCBD504">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9</w:t>
            </w:r>
          </w:p>
        </w:tc>
        <w:tc>
          <w:tcPr>
            <w:tcW w:w="3575" w:type="dxa"/>
            <w:tcBorders>
              <w:top w:val="single" w:color="auto" w:sz="4" w:space="0"/>
              <w:left w:val="single" w:color="auto" w:sz="4" w:space="0"/>
              <w:bottom w:val="single" w:color="auto" w:sz="4" w:space="0"/>
              <w:right w:val="single" w:color="auto" w:sz="4" w:space="0"/>
            </w:tcBorders>
            <w:vAlign w:val="center"/>
          </w:tcPr>
          <w:p w14:paraId="12B7E647">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3409F3E1">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报价应包含完成本项目范围涉及的全部费用。</w:t>
            </w:r>
          </w:p>
        </w:tc>
      </w:tr>
      <w:tr w14:paraId="4EAED8A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6FB29BA">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10</w:t>
            </w:r>
          </w:p>
        </w:tc>
        <w:tc>
          <w:tcPr>
            <w:tcW w:w="3575" w:type="dxa"/>
            <w:tcBorders>
              <w:top w:val="single" w:color="auto" w:sz="4" w:space="0"/>
              <w:left w:val="single" w:color="auto" w:sz="4" w:space="0"/>
              <w:bottom w:val="single" w:color="auto" w:sz="4" w:space="0"/>
              <w:right w:val="single" w:color="auto" w:sz="4" w:space="0"/>
            </w:tcBorders>
            <w:vAlign w:val="center"/>
          </w:tcPr>
          <w:p w14:paraId="4C7CB57D">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14:paraId="674B4BFB">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90天</w:t>
            </w:r>
          </w:p>
        </w:tc>
      </w:tr>
      <w:tr w14:paraId="4758763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4B9DA1B">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3575" w:type="dxa"/>
            <w:tcBorders>
              <w:top w:val="single" w:color="auto" w:sz="4" w:space="0"/>
              <w:left w:val="single" w:color="auto" w:sz="4" w:space="0"/>
              <w:bottom w:val="single" w:color="auto" w:sz="4" w:space="0"/>
              <w:right w:val="single" w:color="auto" w:sz="4" w:space="0"/>
            </w:tcBorders>
            <w:vAlign w:val="center"/>
          </w:tcPr>
          <w:p w14:paraId="08F0FF13">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20763766">
            <w:pPr>
              <w:snapToGrid w:val="0"/>
              <w:spacing w:after="0" w:line="340" w:lineRule="exact"/>
              <w:jc w:val="left"/>
              <w:rPr>
                <w:rFonts w:hint="eastAsia" w:cs="宋体" w:asciiTheme="minorEastAsia" w:hAnsiTheme="minorEastAsia" w:eastAsiaTheme="minorEastAsia"/>
                <w:color w:val="auto"/>
                <w:szCs w:val="21"/>
              </w:rPr>
            </w:pPr>
            <w:bookmarkStart w:id="13" w:name="_Toc300834946"/>
            <w:bookmarkStart w:id="14" w:name="_Toc352691470"/>
            <w:bookmarkStart w:id="15" w:name="_Toc369531512"/>
            <w:bookmarkStart w:id="16" w:name="_Toc1789"/>
            <w:bookmarkStart w:id="17" w:name="_Toc384308207"/>
            <w:bookmarkStart w:id="18" w:name="_Toc361508582"/>
            <w:r>
              <w:rPr>
                <w:rFonts w:cs="宋体" w:asciiTheme="minorEastAsia" w:hAnsiTheme="minorEastAsia" w:eastAsiaTheme="minorEastAsia"/>
                <w:szCs w:val="21"/>
              </w:rPr>
              <w:t>《揭榜</w:t>
            </w:r>
            <w:r>
              <w:rPr>
                <w:rFonts w:hint="eastAsia" w:cs="宋体" w:asciiTheme="minorEastAsia" w:hAnsiTheme="minorEastAsia" w:eastAsiaTheme="minorEastAsia"/>
                <w:szCs w:val="21"/>
              </w:rPr>
              <w:t>申报文件</w:t>
            </w:r>
            <w:r>
              <w:rPr>
                <w:rFonts w:cs="宋体" w:asciiTheme="minorEastAsia" w:hAnsiTheme="minorEastAsia" w:eastAsiaTheme="minorEastAsia"/>
                <w:szCs w:val="21"/>
              </w:rPr>
              <w:t>》所附证书证件要求均为原件扫描件，揭榜方须对其所附证件的真实性、有效性、清晰性、完整性负责。</w:t>
            </w:r>
          </w:p>
          <w:p w14:paraId="72380012">
            <w:pPr>
              <w:snapToGrid w:val="0"/>
              <w:spacing w:after="0" w:line="340" w:lineRule="exact"/>
              <w:jc w:val="left"/>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（1）业绩证明资料：科研业绩须提供</w:t>
            </w:r>
            <w:r>
              <w:rPr>
                <w:rFonts w:hint="eastAsia" w:cs="宋体" w:asciiTheme="minorEastAsia" w:hAnsiTheme="minorEastAsia" w:eastAsiaTheme="minorEastAsia"/>
                <w:color w:val="auto"/>
                <w:szCs w:val="21"/>
                <w:lang w:val="en-US" w:eastAsia="zh-CN"/>
              </w:rPr>
              <w:t>承揽过</w:t>
            </w:r>
            <w:r>
              <w:rPr>
                <w:rFonts w:cs="宋体" w:asciiTheme="minorEastAsia" w:hAnsiTheme="minorEastAsia" w:eastAsiaTheme="minorEastAsia"/>
                <w:color w:val="auto"/>
                <w:szCs w:val="21"/>
              </w:rPr>
              <w:t>类似项目的合同（或任务书）的证明材料复印件。</w:t>
            </w:r>
          </w:p>
          <w:p w14:paraId="69679F55">
            <w:pPr>
              <w:snapToGrid w:val="0"/>
              <w:spacing w:after="0" w:line="340" w:lineRule="exact"/>
              <w:jc w:val="left"/>
              <w:rPr>
                <w:rFonts w:hint="eastAsia" w:cs="宋体" w:asciiTheme="minorEastAsia" w:hAnsiTheme="minorEastAsia" w:eastAsiaTheme="minorEastAsia"/>
                <w:szCs w:val="21"/>
              </w:rPr>
            </w:pPr>
            <w:r>
              <w:rPr>
                <w:rFonts w:cs="宋体" w:asciiTheme="minorEastAsia" w:hAnsiTheme="minorEastAsia" w:eastAsiaTheme="minorEastAsia"/>
                <w:color w:val="auto"/>
                <w:szCs w:val="21"/>
              </w:rPr>
              <w:t>（2）团队人员证件：应附身份证、职称证</w:t>
            </w:r>
            <w:r>
              <w:rPr>
                <w:rFonts w:cs="宋体" w:asciiTheme="minorEastAsia" w:hAnsiTheme="minorEastAsia" w:eastAsiaTheme="minorEastAsia"/>
                <w:szCs w:val="21"/>
              </w:rPr>
              <w:t>、学</w:t>
            </w:r>
            <w:r>
              <w:rPr>
                <w:rFonts w:hint="eastAsia" w:cs="宋体" w:asciiTheme="minorEastAsia" w:hAnsiTheme="minorEastAsia" w:eastAsiaTheme="minorEastAsia"/>
                <w:szCs w:val="21"/>
              </w:rPr>
              <w:t>位</w:t>
            </w:r>
            <w:r>
              <w:rPr>
                <w:rFonts w:cs="宋体" w:asciiTheme="minorEastAsia" w:hAnsiTheme="minorEastAsia" w:eastAsiaTheme="minorEastAsia"/>
                <w:szCs w:val="21"/>
              </w:rPr>
              <w:t>证，人才类别有效证明（国内外顶尖人才、国家级领军人才、地方级领军人才、地方级优秀人才、其他类别人才）。</w:t>
            </w:r>
          </w:p>
        </w:tc>
      </w:tr>
      <w:bookmarkEnd w:id="13"/>
      <w:bookmarkEnd w:id="14"/>
      <w:bookmarkEnd w:id="15"/>
      <w:bookmarkEnd w:id="16"/>
      <w:bookmarkEnd w:id="17"/>
      <w:bookmarkEnd w:id="18"/>
      <w:tr w14:paraId="154E4623">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7BB0860">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12</w:t>
            </w:r>
          </w:p>
        </w:tc>
        <w:tc>
          <w:tcPr>
            <w:tcW w:w="3575" w:type="dxa"/>
            <w:tcBorders>
              <w:top w:val="single" w:color="auto" w:sz="4" w:space="0"/>
              <w:left w:val="single" w:color="auto" w:sz="4" w:space="0"/>
              <w:bottom w:val="single" w:color="auto" w:sz="4" w:space="0"/>
              <w:right w:val="single" w:color="auto" w:sz="4" w:space="0"/>
            </w:tcBorders>
            <w:vAlign w:val="center"/>
          </w:tcPr>
          <w:p w14:paraId="4D3D04CB">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38EDC93F">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不允许</w:t>
            </w:r>
          </w:p>
        </w:tc>
      </w:tr>
      <w:tr w14:paraId="7B2E6C2F">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6E574CB">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13</w:t>
            </w:r>
          </w:p>
        </w:tc>
        <w:tc>
          <w:tcPr>
            <w:tcW w:w="3575" w:type="dxa"/>
            <w:tcBorders>
              <w:top w:val="single" w:color="auto" w:sz="4" w:space="0"/>
              <w:left w:val="single" w:color="auto" w:sz="4" w:space="0"/>
              <w:bottom w:val="single" w:color="auto" w:sz="4" w:space="0"/>
              <w:right w:val="single" w:color="auto" w:sz="4" w:space="0"/>
            </w:tcBorders>
            <w:vAlign w:val="center"/>
          </w:tcPr>
          <w:p w14:paraId="5BBE85E8">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《揭榜申报文件》副本份数及其他要求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3724005B">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一正四副，电子版U盘一个，上述资料一起密封在一个封套中</w:t>
            </w:r>
          </w:p>
        </w:tc>
      </w:tr>
      <w:tr w14:paraId="2D739F3A">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EF9521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14</w:t>
            </w:r>
          </w:p>
        </w:tc>
        <w:tc>
          <w:tcPr>
            <w:tcW w:w="3575" w:type="dxa"/>
            <w:tcBorders>
              <w:top w:val="single" w:color="auto" w:sz="4" w:space="0"/>
              <w:left w:val="single" w:color="auto" w:sz="4" w:space="0"/>
              <w:bottom w:val="single" w:color="auto" w:sz="4" w:space="0"/>
              <w:right w:val="single" w:color="auto" w:sz="4" w:space="0"/>
            </w:tcBorders>
            <w:vAlign w:val="center"/>
          </w:tcPr>
          <w:p w14:paraId="7DCE2DEA">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《揭榜申报文件》签字或盖章要求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69C45EBE">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符合第四章揭榜申报文件签字盖章要求。</w:t>
            </w:r>
          </w:p>
        </w:tc>
      </w:tr>
      <w:tr w14:paraId="7E9ECBE9">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7B045BE">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3575" w:type="dxa"/>
            <w:tcBorders>
              <w:top w:val="single" w:color="auto" w:sz="4" w:space="0"/>
              <w:left w:val="single" w:color="auto" w:sz="4" w:space="0"/>
              <w:bottom w:val="single" w:color="auto" w:sz="4" w:space="0"/>
              <w:right w:val="single" w:color="auto" w:sz="4" w:space="0"/>
            </w:tcBorders>
            <w:vAlign w:val="center"/>
          </w:tcPr>
          <w:p w14:paraId="5070636A">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02A2A7BD">
            <w:pPr>
              <w:snapToGrid w:val="0"/>
              <w:spacing w:after="0" w:line="34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项目名称：</w:t>
            </w:r>
          </w:p>
          <w:p w14:paraId="3509A30D">
            <w:pPr>
              <w:snapToGrid w:val="0"/>
              <w:spacing w:after="0" w:line="34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揭榜人名称：</w:t>
            </w:r>
          </w:p>
          <w:p w14:paraId="4DC0F5B4">
            <w:pPr>
              <w:snapToGrid w:val="0"/>
              <w:spacing w:after="0" w:line="340" w:lineRule="exact"/>
              <w:jc w:val="left"/>
              <w:rPr>
                <w:szCs w:val="21"/>
              </w:rPr>
            </w:pPr>
            <w:r>
              <w:rPr>
                <w:rFonts w:hint="eastAsia" w:cs="黑体" w:asciiTheme="minorEastAsia" w:hAnsiTheme="minorEastAsia" w:eastAsiaTheme="minorEastAsia"/>
                <w:bCs/>
                <w:szCs w:val="21"/>
              </w:rPr>
              <w:t>揭榜人认为需要载明的其他信息</w:t>
            </w:r>
          </w:p>
        </w:tc>
      </w:tr>
      <w:tr w14:paraId="22CC57C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D019B76">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16</w:t>
            </w:r>
          </w:p>
        </w:tc>
        <w:tc>
          <w:tcPr>
            <w:tcW w:w="3575" w:type="dxa"/>
            <w:tcBorders>
              <w:top w:val="single" w:color="auto" w:sz="4" w:space="0"/>
              <w:left w:val="single" w:color="auto" w:sz="4" w:space="0"/>
              <w:bottom w:val="single" w:color="auto" w:sz="4" w:space="0"/>
              <w:right w:val="single" w:color="auto" w:sz="4" w:space="0"/>
            </w:tcBorders>
            <w:vAlign w:val="center"/>
          </w:tcPr>
          <w:p w14:paraId="31B5D469">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27A2921E">
            <w:pPr>
              <w:snapToGrid w:val="0"/>
              <w:spacing w:after="0" w:line="340" w:lineRule="exact"/>
              <w:rPr>
                <w:rFonts w:hint="eastAsia" w:cs="宋体" w:asciiTheme="minorEastAsia" w:hAnsiTheme="minorEastAsia" w:eastAsiaTheme="minorEastAsia"/>
                <w:szCs w:val="21"/>
              </w:rPr>
            </w:pPr>
            <w:r>
              <w:rPr>
                <w:rFonts w:hint="eastAsia" w:cs="仿宋" w:asciiTheme="minorEastAsia" w:hAnsiTheme="minorEastAsia" w:eastAsiaTheme="minorEastAsia"/>
                <w:bCs/>
                <w:szCs w:val="21"/>
              </w:rPr>
              <w:t>评榜委员会由5人组成，其中用户单位1人，外部专家由项目相关领域专家组成。</w:t>
            </w:r>
          </w:p>
        </w:tc>
      </w:tr>
      <w:tr w14:paraId="6B50221F">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4511137">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17</w:t>
            </w:r>
          </w:p>
        </w:tc>
        <w:tc>
          <w:tcPr>
            <w:tcW w:w="3575" w:type="dxa"/>
            <w:tcBorders>
              <w:top w:val="single" w:color="auto" w:sz="4" w:space="0"/>
              <w:left w:val="single" w:color="auto" w:sz="4" w:space="0"/>
              <w:bottom w:val="single" w:color="auto" w:sz="4" w:space="0"/>
              <w:right w:val="single" w:color="auto" w:sz="4" w:space="0"/>
            </w:tcBorders>
            <w:vAlign w:val="center"/>
          </w:tcPr>
          <w:p w14:paraId="050E383C">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评榜委员会推荐预中榜人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0D9013B1">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评榜委员会按照评审总得分由高至低的顺序对揭榜方进行排序，推荐排名第一的为预中榜人。</w:t>
            </w:r>
          </w:p>
        </w:tc>
      </w:tr>
      <w:tr w14:paraId="62558F71">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C3A01A2">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18</w:t>
            </w:r>
          </w:p>
        </w:tc>
        <w:tc>
          <w:tcPr>
            <w:tcW w:w="3575" w:type="dxa"/>
            <w:tcBorders>
              <w:top w:val="single" w:color="auto" w:sz="4" w:space="0"/>
              <w:left w:val="single" w:color="auto" w:sz="4" w:space="0"/>
              <w:bottom w:val="single" w:color="auto" w:sz="4" w:space="0"/>
              <w:right w:val="single" w:color="auto" w:sz="4" w:space="0"/>
            </w:tcBorders>
            <w:vAlign w:val="center"/>
          </w:tcPr>
          <w:p w14:paraId="585DA627">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拟中榜人公示媒介及期限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1BBBFB37">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公示媒介：</w:t>
            </w:r>
            <w:r>
              <w:rPr>
                <w:rFonts w:hint="eastAsia" w:cs="宋体" w:asciiTheme="minorEastAsia" w:hAnsiTheme="minorEastAsia" w:eastAsiaTheme="minorEastAsia"/>
                <w:spacing w:val="-6"/>
                <w:szCs w:val="21"/>
              </w:rPr>
              <w:t>发布“揭榜挂帅”公告同一媒介</w:t>
            </w:r>
            <w:r>
              <w:rPr>
                <w:rFonts w:hint="eastAsia" w:cs="宋体" w:asciiTheme="minorEastAsia" w:hAnsiTheme="minorEastAsia" w:eastAsiaTheme="minorEastAsia"/>
                <w:szCs w:val="21"/>
              </w:rPr>
              <w:t>。</w:t>
            </w:r>
          </w:p>
          <w:p w14:paraId="15A126AE">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公示期限：</w:t>
            </w:r>
            <w:r>
              <w:rPr>
                <w:rFonts w:hint="eastAsia" w:cs="宋体" w:asciiTheme="minorEastAsia" w:hAnsiTheme="minorEastAsia" w:eastAsiaTheme="minorEastAsia"/>
                <w:szCs w:val="21"/>
                <w:u w:val="single"/>
              </w:rPr>
              <w:t>3</w:t>
            </w:r>
            <w:r>
              <w:rPr>
                <w:rFonts w:hint="eastAsia" w:cs="宋体" w:asciiTheme="minorEastAsia" w:hAnsiTheme="minorEastAsia" w:eastAsiaTheme="minorEastAsia"/>
                <w:szCs w:val="21"/>
              </w:rPr>
              <w:t>日历日</w:t>
            </w:r>
          </w:p>
        </w:tc>
      </w:tr>
      <w:tr w14:paraId="750A9EB4">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76CBEAA">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19</w:t>
            </w:r>
          </w:p>
        </w:tc>
        <w:tc>
          <w:tcPr>
            <w:tcW w:w="3575" w:type="dxa"/>
            <w:tcBorders>
              <w:top w:val="single" w:color="auto" w:sz="4" w:space="0"/>
              <w:left w:val="single" w:color="auto" w:sz="4" w:space="0"/>
              <w:bottom w:val="single" w:color="auto" w:sz="4" w:space="0"/>
              <w:right w:val="single" w:color="auto" w:sz="4" w:space="0"/>
            </w:tcBorders>
            <w:vAlign w:val="center"/>
          </w:tcPr>
          <w:p w14:paraId="71DB46B6">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0434B4D9">
            <w:pPr>
              <w:pStyle w:val="16"/>
              <w:topLinePunct/>
              <w:snapToGrid w:val="0"/>
              <w:spacing w:after="0" w:line="340" w:lineRule="exact"/>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不要求</w:t>
            </w:r>
          </w:p>
        </w:tc>
      </w:tr>
      <w:tr w14:paraId="3CE973C9">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377503C">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20</w:t>
            </w:r>
          </w:p>
        </w:tc>
        <w:tc>
          <w:tcPr>
            <w:tcW w:w="3575" w:type="dxa"/>
            <w:tcBorders>
              <w:top w:val="single" w:color="auto" w:sz="4" w:space="0"/>
              <w:left w:val="single" w:color="auto" w:sz="4" w:space="0"/>
              <w:bottom w:val="single" w:color="auto" w:sz="4" w:space="0"/>
              <w:right w:val="single" w:color="auto" w:sz="4" w:space="0"/>
            </w:tcBorders>
            <w:vAlign w:val="center"/>
          </w:tcPr>
          <w:p w14:paraId="034DD68E">
            <w:pPr>
              <w:snapToGrid w:val="0"/>
              <w:spacing w:after="0" w:line="340" w:lineRule="exact"/>
              <w:jc w:val="center"/>
              <w:rPr>
                <w:rFonts w:hint="eastAsia" w:cs="黑体" w:asciiTheme="minorEastAsia" w:hAnsiTheme="minorEastAsia" w:eastAsiaTheme="minorEastAsia"/>
                <w:szCs w:val="21"/>
              </w:rPr>
            </w:pPr>
            <w:r>
              <w:rPr>
                <w:rFonts w:hint="eastAsia" w:cs="黑体" w:asciiTheme="minorEastAsia" w:hAnsiTheme="minorEastAsia" w:eastAsiaTheme="minorEastAsia"/>
                <w:bCs/>
                <w:szCs w:val="21"/>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5C2CC75F">
            <w:pPr>
              <w:snapToGrid w:val="0"/>
              <w:spacing w:after="0" w:line="340" w:lineRule="exact"/>
              <w:jc w:val="left"/>
              <w:rPr>
                <w:rFonts w:hint="eastAsia" w:cs="黑体" w:asciiTheme="minorEastAsia" w:hAnsiTheme="minorEastAsia" w:eastAsiaTheme="minorEastAsia"/>
                <w:szCs w:val="21"/>
              </w:rPr>
            </w:pPr>
            <w:r>
              <w:rPr>
                <w:rFonts w:hint="eastAsia" w:cs="宋体" w:asciiTheme="minorEastAsia" w:hAnsiTheme="minorEastAsia" w:eastAsiaTheme="minorEastAsia"/>
                <w:szCs w:val="21"/>
              </w:rPr>
              <w:t>否</w:t>
            </w:r>
          </w:p>
        </w:tc>
      </w:tr>
      <w:tr w14:paraId="39BE80AC">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30BC28E">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5533A7F0">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需要补充的其他内容</w:t>
            </w:r>
          </w:p>
        </w:tc>
      </w:tr>
      <w:tr w14:paraId="30128A4B">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C5B2232">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3575" w:type="dxa"/>
            <w:tcBorders>
              <w:top w:val="single" w:color="auto" w:sz="4" w:space="0"/>
              <w:left w:val="single" w:color="auto" w:sz="4" w:space="0"/>
              <w:bottom w:val="single" w:color="auto" w:sz="4" w:space="0"/>
              <w:right w:val="single" w:color="auto" w:sz="4" w:space="0"/>
            </w:tcBorders>
            <w:vAlign w:val="center"/>
          </w:tcPr>
          <w:p w14:paraId="2F3BBE98">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220B8C4F">
            <w:pPr>
              <w:wordWrap w:val="0"/>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构成本《揭榜指南文件》的各个组成文件应互为解释，互为说明；如有不明确或不一致，以合同文件约定内容为准；除《揭榜指南文件》中有特别规定外，仅适用于“揭榜挂帅”阶段的规定，按“揭榜挂帅”公告、揭榜人须知、评审办法、《揭榜申报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556B544B">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2501FAF">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3575" w:type="dxa"/>
            <w:tcBorders>
              <w:top w:val="single" w:color="auto" w:sz="4" w:space="0"/>
              <w:left w:val="single" w:color="auto" w:sz="4" w:space="0"/>
              <w:bottom w:val="single" w:color="auto" w:sz="4" w:space="0"/>
              <w:right w:val="single" w:color="auto" w:sz="4" w:space="0"/>
            </w:tcBorders>
            <w:vAlign w:val="center"/>
          </w:tcPr>
          <w:p w14:paraId="66DC5E81">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2F226437">
            <w:pPr>
              <w:wordWrap w:val="0"/>
              <w:snapToGrid w:val="0"/>
              <w:spacing w:after="0" w:line="340" w:lineRule="exact"/>
              <w:rPr>
                <w:rFonts w:hint="eastAsia" w:cs="黑体" w:asciiTheme="minorEastAsia" w:hAnsiTheme="minorEastAsia" w:eastAsiaTheme="minorEastAsia"/>
                <w:bCs/>
                <w:szCs w:val="21"/>
              </w:rPr>
            </w:pPr>
            <w:r>
              <w:rPr>
                <w:rFonts w:hint="eastAsia" w:ascii="宋体" w:hAnsi="宋体" w:cs="黑体"/>
                <w:bCs/>
                <w:szCs w:val="21"/>
              </w:rPr>
              <w:t>研究过程中形成的相关知识产权归</w:t>
            </w:r>
            <w:r>
              <w:rPr>
                <w:rFonts w:hint="eastAsia" w:ascii="宋体" w:hAnsi="宋体" w:cs="宋体"/>
                <w:szCs w:val="21"/>
              </w:rPr>
              <w:t>河北高速公路集团有限公司</w:t>
            </w:r>
            <w:r>
              <w:rPr>
                <w:rFonts w:hint="eastAsia" w:ascii="宋体" w:hAnsi="宋体" w:cs="黑体"/>
                <w:bCs/>
                <w:szCs w:val="21"/>
              </w:rPr>
              <w:t>所有。</w:t>
            </w:r>
          </w:p>
        </w:tc>
      </w:tr>
    </w:tbl>
    <w:p w14:paraId="118D9193">
      <w:pPr>
        <w:spacing w:line="400" w:lineRule="exact"/>
        <w:rPr>
          <w:rFonts w:ascii="Times New Roman" w:hAnsi="Times New Roman"/>
        </w:rPr>
      </w:pPr>
      <w:r>
        <w:rPr>
          <w:rFonts w:ascii="Times New Roman" w:hAnsi="Times New Roman"/>
        </w:rPr>
        <w:br w:type="page"/>
      </w:r>
    </w:p>
    <w:p w14:paraId="7F165D16">
      <w:pPr>
        <w:pStyle w:val="2"/>
        <w:spacing w:line="240" w:lineRule="auto"/>
        <w:jc w:val="center"/>
        <w:rPr>
          <w:rFonts w:hint="eastAsia" w:ascii="宋体" w:hAnsi="宋体"/>
          <w:sz w:val="32"/>
          <w:szCs w:val="32"/>
        </w:rPr>
      </w:pPr>
      <w:bookmarkStart w:id="19" w:name="_Toc29850"/>
      <w:bookmarkStart w:id="20" w:name="_Toc23082"/>
      <w:r>
        <w:rPr>
          <w:rFonts w:ascii="宋体" w:hAnsi="宋体"/>
          <w:sz w:val="32"/>
          <w:szCs w:val="32"/>
        </w:rPr>
        <w:t>第</w:t>
      </w:r>
      <w:r>
        <w:rPr>
          <w:rFonts w:hint="eastAsia" w:ascii="宋体" w:hAnsi="宋体"/>
          <w:sz w:val="32"/>
          <w:szCs w:val="32"/>
        </w:rPr>
        <w:t>三</w:t>
      </w:r>
      <w:r>
        <w:rPr>
          <w:rFonts w:ascii="宋体" w:hAnsi="宋体"/>
          <w:sz w:val="32"/>
          <w:szCs w:val="32"/>
        </w:rPr>
        <w:t>章</w:t>
      </w:r>
      <w:r>
        <w:rPr>
          <w:rFonts w:hint="eastAsia" w:ascii="宋体" w:hAnsi="宋体"/>
          <w:sz w:val="32"/>
          <w:szCs w:val="32"/>
        </w:rPr>
        <w:t xml:space="preserve"> 评审</w:t>
      </w:r>
      <w:r>
        <w:rPr>
          <w:rFonts w:ascii="宋体" w:hAnsi="宋体"/>
          <w:sz w:val="32"/>
          <w:szCs w:val="32"/>
        </w:rPr>
        <w:t>办法</w:t>
      </w:r>
      <w:bookmarkEnd w:id="19"/>
      <w:bookmarkEnd w:id="20"/>
    </w:p>
    <w:p w14:paraId="17FE0709">
      <w:pPr>
        <w:keepNext/>
        <w:keepLines/>
        <w:autoSpaceDE w:val="0"/>
        <w:autoSpaceDN w:val="0"/>
        <w:snapToGrid w:val="0"/>
        <w:spacing w:after="0" w:line="360" w:lineRule="auto"/>
        <w:ind w:firstLine="482" w:firstLineChars="200"/>
        <w:jc w:val="left"/>
        <w:outlineLvl w:val="1"/>
        <w:rPr>
          <w:rFonts w:hint="eastAsia" w:ascii="宋体" w:hAnsi="宋体" w:cs="宋体"/>
          <w:b/>
          <w:bCs/>
          <w:kern w:val="0"/>
          <w:sz w:val="24"/>
          <w:szCs w:val="24"/>
        </w:rPr>
      </w:pPr>
      <w:bookmarkStart w:id="21" w:name="_Toc166487465"/>
      <w:bookmarkStart w:id="22" w:name="_Toc10734"/>
      <w:r>
        <w:rPr>
          <w:rFonts w:hint="eastAsia" w:ascii="宋体" w:hAnsi="宋体" w:cs="黑体"/>
          <w:b/>
          <w:bCs/>
          <w:kern w:val="0"/>
          <w:sz w:val="24"/>
          <w:szCs w:val="24"/>
        </w:rPr>
        <w:t>1. 评榜方法</w:t>
      </w:r>
      <w:bookmarkEnd w:id="21"/>
      <w:bookmarkEnd w:id="22"/>
    </w:p>
    <w:p w14:paraId="0760A96F">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bCs/>
          <w:sz w:val="24"/>
          <w:szCs w:val="24"/>
        </w:rPr>
        <w:t>本次评榜采用综合评估法。评榜委员会首先对揭榜人进行符合性评审，当通过符合性评审揭榜人大于等于5家时，由评榜委员会按照评审办法进行初审打分，初评得分由高到低排序，确定前三名进入答辩环节；通过符合性评审的揭榜人少于5家时，全部进入答辩环节。评榜专家组根据揭榜申报文件和现场答辩进行综合评议，并按得分由高到低推荐拟中榜人。当出现揭榜人综合评分相等时，评榜委员会通过表决方式推荐拟中榜人。</w:t>
      </w:r>
    </w:p>
    <w:p w14:paraId="2250AD8A">
      <w:pPr>
        <w:autoSpaceDE w:val="0"/>
        <w:autoSpaceDN w:val="0"/>
        <w:snapToGrid w:val="0"/>
        <w:spacing w:after="0" w:line="360" w:lineRule="auto"/>
        <w:ind w:firstLine="480" w:firstLineChars="200"/>
        <w:jc w:val="left"/>
        <w:rPr>
          <w:rFonts w:hint="eastAsia" w:ascii="宋体" w:hAnsi="宋体" w:cs="仿宋"/>
          <w:bCs/>
          <w:sz w:val="24"/>
          <w:szCs w:val="24"/>
        </w:rPr>
      </w:pPr>
      <w:r>
        <w:rPr>
          <w:rFonts w:hint="eastAsia" w:ascii="宋体" w:hAnsi="宋体" w:cs="仿宋"/>
          <w:bCs/>
          <w:sz w:val="24"/>
          <w:szCs w:val="24"/>
        </w:rPr>
        <w:t>如果用户单位认为评榜委员会推荐的拟中榜人申报文件与用户单位的应用需求出入较大时，用户单位有权对评审结果实施“一票否决”。</w:t>
      </w:r>
    </w:p>
    <w:p w14:paraId="0C1E530A">
      <w:pPr>
        <w:autoSpaceDE w:val="0"/>
        <w:autoSpaceDN w:val="0"/>
        <w:snapToGrid w:val="0"/>
        <w:spacing w:after="0" w:line="360" w:lineRule="auto"/>
        <w:ind w:firstLine="480" w:firstLineChars="200"/>
        <w:jc w:val="left"/>
        <w:rPr>
          <w:rFonts w:hint="eastAsia" w:ascii="宋体" w:hAnsi="宋体" w:cs="仿宋"/>
          <w:bCs/>
          <w:sz w:val="24"/>
          <w:szCs w:val="24"/>
        </w:rPr>
      </w:pPr>
      <w:r>
        <w:rPr>
          <w:rFonts w:hint="eastAsia" w:ascii="宋体" w:hAnsi="宋体" w:cs="仿宋"/>
          <w:bCs/>
          <w:sz w:val="24"/>
          <w:szCs w:val="24"/>
        </w:rPr>
        <w:t>评榜委员会由5人组成，其中用户单位1人，外部专家由项目相关领域专家组成。</w:t>
      </w:r>
    </w:p>
    <w:p w14:paraId="02645A30">
      <w:pPr>
        <w:numPr>
          <w:ilvl w:val="0"/>
          <w:numId w:val="5"/>
        </w:num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符合性评审</w:t>
      </w:r>
    </w:p>
    <w:p w14:paraId="5EE495B6">
      <w:pPr>
        <w:autoSpaceDE w:val="0"/>
        <w:autoSpaceDN w:val="0"/>
        <w:snapToGrid w:val="0"/>
        <w:spacing w:after="0" w:line="360" w:lineRule="auto"/>
        <w:ind w:firstLine="480" w:firstLineChars="200"/>
        <w:jc w:val="left"/>
        <w:rPr>
          <w:sz w:val="24"/>
          <w:szCs w:val="24"/>
        </w:rPr>
      </w:pPr>
      <w:r>
        <w:rPr>
          <w:rFonts w:hint="eastAsia" w:ascii="宋体" w:hAnsi="宋体" w:cs="仿宋"/>
          <w:kern w:val="0"/>
          <w:sz w:val="24"/>
          <w:szCs w:val="24"/>
        </w:rPr>
        <w:t>揭榜人须满足揭榜公告及榜单指南文件对揭榜人的各项资格要求。</w:t>
      </w:r>
    </w:p>
    <w:p w14:paraId="025062C1">
      <w:pPr>
        <w:autoSpaceDE w:val="0"/>
        <w:autoSpaceDN w:val="0"/>
        <w:snapToGrid w:val="0"/>
        <w:spacing w:after="0" w:line="360" w:lineRule="auto"/>
        <w:ind w:firstLine="482" w:firstLineChars="200"/>
        <w:jc w:val="left"/>
        <w:rPr>
          <w:rFonts w:hint="eastAsia" w:ascii="宋体" w:hAnsi="宋体" w:cs="黑体"/>
          <w:b/>
          <w:bCs/>
          <w:kern w:val="0"/>
          <w:sz w:val="24"/>
          <w:szCs w:val="24"/>
        </w:rPr>
      </w:pPr>
      <w:bookmarkStart w:id="23" w:name="_Toc152042378"/>
      <w:bookmarkStart w:id="24" w:name="_Toc152045601"/>
      <w:bookmarkStart w:id="25" w:name="_Toc179632619"/>
      <w:bookmarkStart w:id="26" w:name="_Toc144974568"/>
      <w:r>
        <w:rPr>
          <w:rFonts w:hint="eastAsia" w:ascii="宋体" w:hAnsi="宋体" w:cs="黑体"/>
          <w:b/>
          <w:bCs/>
          <w:kern w:val="0"/>
          <w:sz w:val="24"/>
          <w:szCs w:val="24"/>
        </w:rPr>
        <w:t>2.1 符合性评审标准</w:t>
      </w:r>
    </w:p>
    <w:tbl>
      <w:tblPr>
        <w:tblStyle w:val="42"/>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262"/>
        <w:gridCol w:w="5772"/>
        <w:gridCol w:w="1344"/>
        <w:gridCol w:w="1357"/>
      </w:tblGrid>
      <w:tr w14:paraId="7016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60E9455A">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项目名称：</w:t>
            </w:r>
          </w:p>
        </w:tc>
      </w:tr>
      <w:tr w14:paraId="046D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284F4745">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揭榜人：</w:t>
            </w:r>
          </w:p>
        </w:tc>
      </w:tr>
      <w:tr w14:paraId="2D93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14:paraId="0A600537">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序号</w:t>
            </w:r>
          </w:p>
        </w:tc>
        <w:tc>
          <w:tcPr>
            <w:tcW w:w="1262" w:type="dxa"/>
            <w:vAlign w:val="center"/>
          </w:tcPr>
          <w:p w14:paraId="20B4CA40">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评审方式</w:t>
            </w:r>
          </w:p>
        </w:tc>
        <w:tc>
          <w:tcPr>
            <w:tcW w:w="5772" w:type="dxa"/>
            <w:vAlign w:val="center"/>
          </w:tcPr>
          <w:p w14:paraId="52BFC6BA">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评审内容</w:t>
            </w:r>
          </w:p>
        </w:tc>
        <w:tc>
          <w:tcPr>
            <w:tcW w:w="1344" w:type="dxa"/>
            <w:vAlign w:val="center"/>
          </w:tcPr>
          <w:p w14:paraId="2237A05E">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通  过（√）</w:t>
            </w:r>
          </w:p>
          <w:p w14:paraId="4B1004F9">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不通过（×）</w:t>
            </w:r>
          </w:p>
        </w:tc>
        <w:tc>
          <w:tcPr>
            <w:tcW w:w="1357" w:type="dxa"/>
            <w:vAlign w:val="center"/>
          </w:tcPr>
          <w:p w14:paraId="409BA198">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不通过原因</w:t>
            </w:r>
          </w:p>
        </w:tc>
      </w:tr>
      <w:tr w14:paraId="653F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528" w:type="dxa"/>
            <w:vMerge w:val="restart"/>
            <w:vAlign w:val="center"/>
          </w:tcPr>
          <w:p w14:paraId="7EB025BB">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1</w:t>
            </w:r>
          </w:p>
        </w:tc>
        <w:tc>
          <w:tcPr>
            <w:tcW w:w="1262" w:type="dxa"/>
            <w:vMerge w:val="restart"/>
            <w:shd w:val="clear" w:color="auto" w:fill="auto"/>
            <w:vAlign w:val="center"/>
          </w:tcPr>
          <w:p w14:paraId="46A47C02">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资格评审</w:t>
            </w:r>
          </w:p>
        </w:tc>
        <w:tc>
          <w:tcPr>
            <w:tcW w:w="5772" w:type="dxa"/>
            <w:shd w:val="clear" w:color="auto" w:fill="auto"/>
            <w:vAlign w:val="center"/>
          </w:tcPr>
          <w:p w14:paraId="2F3622FB">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依法设立，具有有效的营业执照或事业单位法人证书</w:t>
            </w:r>
          </w:p>
        </w:tc>
        <w:tc>
          <w:tcPr>
            <w:tcW w:w="1344" w:type="dxa"/>
            <w:vAlign w:val="center"/>
          </w:tcPr>
          <w:p w14:paraId="4AE8D13F">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60B04476">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55E6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9" w:hRule="exact"/>
          <w:jc w:val="center"/>
        </w:trPr>
        <w:tc>
          <w:tcPr>
            <w:tcW w:w="528" w:type="dxa"/>
            <w:vMerge w:val="continue"/>
            <w:vAlign w:val="center"/>
          </w:tcPr>
          <w:p w14:paraId="49DCF153">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14:paraId="3C22E4B4">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shd w:val="clear" w:color="auto" w:fill="auto"/>
            <w:vAlign w:val="center"/>
          </w:tcPr>
          <w:p w14:paraId="21ACA848">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揭榜人信誉、资格符合申报指南规定</w:t>
            </w:r>
          </w:p>
          <w:p w14:paraId="77C0924B">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（1）与本项目的其他揭榜人不存在控股、管理关系；</w:t>
            </w:r>
          </w:p>
          <w:p w14:paraId="31B933AB">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（2）未被责令停业，暂扣或者吊销执照或许可证，或吊销资质证书；</w:t>
            </w:r>
          </w:p>
          <w:p w14:paraId="28FFFAAB">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（3）未进入清算程序，或被宣告破产，或其他丧失履约能力的情形；</w:t>
            </w:r>
          </w:p>
          <w:p w14:paraId="7F4039E6">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（4）未被市场监督管理部门在国家企业信用信息公示系统（http：//www.gsxt.gov.cn/）中列入严重违法失信名单（黑名单）信息（不含分公司）；</w:t>
            </w:r>
          </w:p>
          <w:p w14:paraId="5DFA2D34">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（5）在“信用中国”网站(http://www.creditchina.gov.cn/)中未被列入失信被执行人、经营(活动)异常名录、重大税收违法失信主体、政府采购严重违法失信行为记录名单（均不含分公司）；</w:t>
            </w:r>
          </w:p>
          <w:p w14:paraId="61A51F72">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（6）近</w:t>
            </w:r>
            <w:r>
              <w:rPr>
                <w:rFonts w:hint="eastAsia" w:ascii="宋体" w:hAnsi="宋体" w:cs="宋体"/>
                <w:szCs w:val="21"/>
                <w:lang w:val="en-US" w:eastAsia="zh-CN"/>
              </w:rPr>
              <w:t>5</w:t>
            </w:r>
            <w:r>
              <w:rPr>
                <w:rFonts w:hint="eastAsia" w:ascii="宋体" w:hAnsi="宋体" w:cs="宋体"/>
                <w:szCs w:val="21"/>
              </w:rPr>
              <w:t>年内（202</w:t>
            </w:r>
            <w:r>
              <w:rPr>
                <w:rFonts w:hint="eastAsia" w:ascii="宋体" w:hAnsi="宋体" w:cs="宋体"/>
                <w:szCs w:val="21"/>
                <w:lang w:val="en-US" w:eastAsia="zh-CN"/>
              </w:rPr>
              <w:t>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月1日至今）在申请各级各类科研课题中无不良信用记录，无行政处罚或违法记录，无不良科研诚信记录。</w:t>
            </w:r>
          </w:p>
          <w:p w14:paraId="524144F4">
            <w:pPr>
              <w:pStyle w:val="17"/>
              <w:tabs>
                <w:tab w:val="left" w:pos="1283"/>
                <w:tab w:val="left" w:pos="1922"/>
              </w:tabs>
              <w:autoSpaceDE w:val="0"/>
              <w:autoSpaceDN w:val="0"/>
              <w:snapToGrid w:val="0"/>
              <w:spacing w:after="0" w:line="240" w:lineRule="auto"/>
              <w:rPr>
                <w:rFonts w:hint="default" w:ascii="宋体" w:hAnsi="宋体" w:cs="宋体"/>
                <w:szCs w:val="21"/>
                <w:lang w:val="en-US"/>
              </w:rPr>
            </w:pPr>
            <w:r>
              <w:rPr>
                <w:rFonts w:hint="eastAsia" w:ascii="宋体" w:hAnsi="宋体" w:cs="宋体"/>
                <w:szCs w:val="21"/>
                <w:lang w:val="en-US" w:eastAsia="zh-CN"/>
              </w:rPr>
              <w:t>（7）以联合体形式参与投标的，联合体各方均未再以自己名义单独或参加其他联合体的投标。</w:t>
            </w:r>
          </w:p>
          <w:p w14:paraId="2D7DDFF3">
            <w:pPr>
              <w:pStyle w:val="18"/>
              <w:rPr>
                <w:rFonts w:hint="eastAsia"/>
              </w:rPr>
            </w:pPr>
          </w:p>
        </w:tc>
        <w:tc>
          <w:tcPr>
            <w:tcW w:w="1344" w:type="dxa"/>
            <w:vAlign w:val="center"/>
          </w:tcPr>
          <w:p w14:paraId="16B44669">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1CFDF680">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3101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528" w:type="dxa"/>
            <w:vMerge w:val="continue"/>
            <w:vAlign w:val="center"/>
          </w:tcPr>
          <w:p w14:paraId="7DB84569">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14:paraId="214BCB07">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shd w:val="clear" w:color="auto" w:fill="auto"/>
            <w:vAlign w:val="center"/>
          </w:tcPr>
          <w:p w14:paraId="73B88503">
            <w:pPr>
              <w:pStyle w:val="17"/>
              <w:tabs>
                <w:tab w:val="left" w:pos="1283"/>
                <w:tab w:val="left" w:pos="1922"/>
              </w:tabs>
              <w:autoSpaceDE w:val="0"/>
              <w:autoSpaceDN w:val="0"/>
              <w:snapToGrid w:val="0"/>
              <w:spacing w:after="0" w:line="240" w:lineRule="auto"/>
              <w:rPr>
                <w:rFonts w:hint="eastAsia" w:ascii="宋体" w:hAnsi="宋体" w:cs="宋体"/>
                <w:bCs/>
                <w:szCs w:val="21"/>
              </w:rPr>
            </w:pPr>
            <w:r>
              <w:rPr>
                <w:rFonts w:hint="eastAsia" w:ascii="宋体" w:hAnsi="宋体" w:cs="宋体"/>
                <w:bCs/>
                <w:szCs w:val="21"/>
              </w:rPr>
              <w:t>揭榜人的类似项目业绩符合</w:t>
            </w:r>
            <w:r>
              <w:rPr>
                <w:rFonts w:hint="eastAsia" w:ascii="宋体" w:hAnsi="宋体" w:cs="宋体"/>
                <w:szCs w:val="21"/>
              </w:rPr>
              <w:t>申报指南规定</w:t>
            </w:r>
          </w:p>
        </w:tc>
        <w:tc>
          <w:tcPr>
            <w:tcW w:w="1344" w:type="dxa"/>
            <w:vAlign w:val="center"/>
          </w:tcPr>
          <w:p w14:paraId="08D3AA25">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3B331034">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5B65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528" w:type="dxa"/>
            <w:vMerge w:val="continue"/>
            <w:vAlign w:val="center"/>
          </w:tcPr>
          <w:p w14:paraId="1EFF2615">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14:paraId="3D64C18E">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shd w:val="clear" w:color="auto" w:fill="auto"/>
            <w:vAlign w:val="center"/>
          </w:tcPr>
          <w:p w14:paraId="5D623AD4">
            <w:pPr>
              <w:pStyle w:val="17"/>
              <w:tabs>
                <w:tab w:val="left" w:pos="1283"/>
                <w:tab w:val="left" w:pos="1922"/>
              </w:tabs>
              <w:autoSpaceDE w:val="0"/>
              <w:autoSpaceDN w:val="0"/>
              <w:snapToGrid w:val="0"/>
              <w:spacing w:after="0" w:line="240" w:lineRule="auto"/>
              <w:rPr>
                <w:rFonts w:hint="eastAsia" w:ascii="宋体" w:hAnsi="宋体" w:cs="宋体"/>
                <w:bCs/>
                <w:szCs w:val="21"/>
              </w:rPr>
            </w:pPr>
            <w:r>
              <w:rPr>
                <w:rFonts w:hint="eastAsia" w:ascii="宋体" w:hAnsi="宋体" w:cs="宋体"/>
                <w:bCs/>
                <w:szCs w:val="21"/>
              </w:rPr>
              <w:t>揭榜人符合申报指南规定的其他资格要求</w:t>
            </w:r>
          </w:p>
        </w:tc>
        <w:tc>
          <w:tcPr>
            <w:tcW w:w="1344" w:type="dxa"/>
            <w:vAlign w:val="center"/>
          </w:tcPr>
          <w:p w14:paraId="1C77B37B">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372D2EB4">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16A6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528" w:type="dxa"/>
            <w:vMerge w:val="restart"/>
            <w:vAlign w:val="center"/>
          </w:tcPr>
          <w:p w14:paraId="629EBEF9">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2</w:t>
            </w:r>
          </w:p>
        </w:tc>
        <w:tc>
          <w:tcPr>
            <w:tcW w:w="1262" w:type="dxa"/>
            <w:vMerge w:val="restart"/>
            <w:vAlign w:val="center"/>
          </w:tcPr>
          <w:p w14:paraId="7F114067">
            <w:pPr>
              <w:pStyle w:val="17"/>
              <w:pageBreakBefore/>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形式评审与响应性评审</w:t>
            </w:r>
          </w:p>
        </w:tc>
        <w:tc>
          <w:tcPr>
            <w:tcW w:w="5772" w:type="dxa"/>
            <w:vAlign w:val="center"/>
          </w:tcPr>
          <w:p w14:paraId="53E0A97A">
            <w:pPr>
              <w:pStyle w:val="17"/>
              <w:tabs>
                <w:tab w:val="left" w:pos="1283"/>
                <w:tab w:val="left" w:pos="1922"/>
              </w:tabs>
              <w:autoSpaceDE w:val="0"/>
              <w:autoSpaceDN w:val="0"/>
              <w:snapToGrid w:val="0"/>
              <w:spacing w:after="0" w:line="240" w:lineRule="auto"/>
              <w:jc w:val="left"/>
              <w:rPr>
                <w:rFonts w:hint="eastAsia" w:ascii="宋体" w:hAnsi="宋体" w:cs="宋体"/>
                <w:szCs w:val="21"/>
              </w:rPr>
            </w:pPr>
            <w:r>
              <w:rPr>
                <w:rFonts w:hint="eastAsia" w:ascii="宋体" w:hAnsi="宋体" w:cs="宋体"/>
                <w:szCs w:val="21"/>
              </w:rPr>
              <w:t>项目申报书按照申报材料模板的格式、内容填写，字迹清晰可辨</w:t>
            </w:r>
          </w:p>
        </w:tc>
        <w:tc>
          <w:tcPr>
            <w:tcW w:w="1344" w:type="dxa"/>
            <w:vAlign w:val="center"/>
          </w:tcPr>
          <w:p w14:paraId="6CD2831C">
            <w:pPr>
              <w:pStyle w:val="17"/>
              <w:tabs>
                <w:tab w:val="left" w:pos="1283"/>
                <w:tab w:val="left" w:pos="1922"/>
              </w:tabs>
              <w:autoSpaceDE w:val="0"/>
              <w:autoSpaceDN w:val="0"/>
              <w:spacing w:after="0" w:line="240" w:lineRule="auto"/>
              <w:rPr>
                <w:rFonts w:hint="eastAsia" w:ascii="宋体" w:hAnsi="宋体" w:cs="宋体"/>
                <w:szCs w:val="21"/>
              </w:rPr>
            </w:pPr>
          </w:p>
        </w:tc>
        <w:tc>
          <w:tcPr>
            <w:tcW w:w="1357" w:type="dxa"/>
            <w:vAlign w:val="center"/>
          </w:tcPr>
          <w:p w14:paraId="62FCC88C">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5124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528" w:type="dxa"/>
            <w:vMerge w:val="continue"/>
            <w:vAlign w:val="center"/>
          </w:tcPr>
          <w:p w14:paraId="1093FC74">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14:paraId="1848B83F">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38D11504">
            <w:pPr>
              <w:pStyle w:val="17"/>
              <w:tabs>
                <w:tab w:val="left" w:pos="1283"/>
                <w:tab w:val="left" w:pos="1922"/>
              </w:tabs>
              <w:autoSpaceDE w:val="0"/>
              <w:autoSpaceDN w:val="0"/>
              <w:snapToGrid w:val="0"/>
              <w:spacing w:after="0" w:line="240" w:lineRule="auto"/>
              <w:jc w:val="left"/>
              <w:rPr>
                <w:rFonts w:hint="eastAsia" w:ascii="宋体" w:hAnsi="宋体" w:cs="宋体"/>
                <w:szCs w:val="21"/>
              </w:rPr>
            </w:pPr>
            <w:r>
              <w:rPr>
                <w:rFonts w:hint="eastAsia" w:ascii="宋体" w:hAnsi="宋体" w:cs="宋体"/>
                <w:szCs w:val="21"/>
              </w:rPr>
              <w:t>项目申报书上法定代表人或其授权代理人（授权的项目负责人）的签字、揭榜人的单位章盖章齐全</w:t>
            </w:r>
          </w:p>
        </w:tc>
        <w:tc>
          <w:tcPr>
            <w:tcW w:w="1344" w:type="dxa"/>
            <w:vAlign w:val="center"/>
          </w:tcPr>
          <w:p w14:paraId="482002E9">
            <w:pPr>
              <w:pStyle w:val="17"/>
              <w:tabs>
                <w:tab w:val="left" w:pos="1283"/>
                <w:tab w:val="left" w:pos="1922"/>
              </w:tabs>
              <w:autoSpaceDE w:val="0"/>
              <w:autoSpaceDN w:val="0"/>
              <w:spacing w:after="0" w:line="240" w:lineRule="auto"/>
              <w:rPr>
                <w:rFonts w:hint="eastAsia" w:ascii="宋体" w:hAnsi="宋体" w:cs="宋体"/>
                <w:szCs w:val="21"/>
              </w:rPr>
            </w:pPr>
          </w:p>
        </w:tc>
        <w:tc>
          <w:tcPr>
            <w:tcW w:w="1357" w:type="dxa"/>
            <w:vAlign w:val="center"/>
          </w:tcPr>
          <w:p w14:paraId="0F1C70ED">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6A3C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528" w:type="dxa"/>
            <w:vMerge w:val="continue"/>
            <w:vAlign w:val="center"/>
          </w:tcPr>
          <w:p w14:paraId="0F508A07">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14:paraId="1FCBDF53">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6B433024">
            <w:pPr>
              <w:pStyle w:val="17"/>
              <w:tabs>
                <w:tab w:val="left" w:pos="1283"/>
                <w:tab w:val="left" w:pos="1922"/>
              </w:tabs>
              <w:autoSpaceDE w:val="0"/>
              <w:autoSpaceDN w:val="0"/>
              <w:snapToGrid w:val="0"/>
              <w:spacing w:after="0" w:line="240" w:lineRule="auto"/>
              <w:jc w:val="left"/>
              <w:rPr>
                <w:rFonts w:hint="eastAsia" w:ascii="宋体" w:hAnsi="宋体" w:cs="宋体"/>
                <w:bCs/>
                <w:szCs w:val="21"/>
              </w:rPr>
            </w:pPr>
            <w:r>
              <w:rPr>
                <w:rFonts w:hint="eastAsia" w:ascii="宋体" w:hAnsi="宋体" w:cs="宋体"/>
                <w:bCs/>
                <w:szCs w:val="21"/>
              </w:rPr>
              <w:t>揭榜人的揭榜报价未超过揭榜指南文件设定的榜单金额</w:t>
            </w:r>
          </w:p>
        </w:tc>
        <w:tc>
          <w:tcPr>
            <w:tcW w:w="1344" w:type="dxa"/>
            <w:vAlign w:val="center"/>
          </w:tcPr>
          <w:p w14:paraId="0B9ACFBD">
            <w:pPr>
              <w:pStyle w:val="17"/>
              <w:tabs>
                <w:tab w:val="left" w:pos="1283"/>
                <w:tab w:val="left" w:pos="1922"/>
              </w:tabs>
              <w:autoSpaceDE w:val="0"/>
              <w:autoSpaceDN w:val="0"/>
              <w:spacing w:after="0" w:line="240" w:lineRule="auto"/>
              <w:rPr>
                <w:rFonts w:hint="eastAsia" w:ascii="宋体" w:hAnsi="宋体" w:cs="宋体"/>
                <w:bCs/>
                <w:szCs w:val="21"/>
              </w:rPr>
            </w:pPr>
          </w:p>
        </w:tc>
        <w:tc>
          <w:tcPr>
            <w:tcW w:w="1357" w:type="dxa"/>
            <w:vAlign w:val="center"/>
          </w:tcPr>
          <w:p w14:paraId="4D204679">
            <w:pPr>
              <w:pStyle w:val="17"/>
              <w:tabs>
                <w:tab w:val="left" w:pos="1283"/>
                <w:tab w:val="left" w:pos="1922"/>
              </w:tabs>
              <w:autoSpaceDE w:val="0"/>
              <w:autoSpaceDN w:val="0"/>
              <w:spacing w:after="0" w:line="240" w:lineRule="auto"/>
              <w:jc w:val="center"/>
              <w:rPr>
                <w:rFonts w:hint="eastAsia" w:ascii="宋体" w:hAnsi="宋体" w:cs="宋体"/>
                <w:bCs/>
                <w:szCs w:val="21"/>
              </w:rPr>
            </w:pPr>
          </w:p>
        </w:tc>
      </w:tr>
      <w:tr w14:paraId="7C9C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528" w:type="dxa"/>
            <w:vMerge w:val="continue"/>
            <w:vAlign w:val="center"/>
          </w:tcPr>
          <w:p w14:paraId="2B62E0E5">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14:paraId="0B5A7561">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2855C8F4">
            <w:pPr>
              <w:pStyle w:val="17"/>
              <w:tabs>
                <w:tab w:val="left" w:pos="1283"/>
                <w:tab w:val="left" w:pos="1922"/>
              </w:tabs>
              <w:autoSpaceDE w:val="0"/>
              <w:autoSpaceDN w:val="0"/>
              <w:snapToGrid w:val="0"/>
              <w:spacing w:after="0" w:line="240" w:lineRule="auto"/>
              <w:jc w:val="left"/>
              <w:rPr>
                <w:rFonts w:hint="eastAsia" w:ascii="宋体" w:hAnsi="宋体" w:cs="宋体"/>
                <w:bCs/>
                <w:szCs w:val="21"/>
              </w:rPr>
            </w:pPr>
            <w:r>
              <w:rPr>
                <w:rFonts w:hint="eastAsia" w:ascii="宋体" w:hAnsi="宋体" w:cs="宋体"/>
                <w:szCs w:val="21"/>
              </w:rPr>
              <w:t>项目申报书载明的项目完成期限未超过榜单规定的时限</w:t>
            </w:r>
          </w:p>
        </w:tc>
        <w:tc>
          <w:tcPr>
            <w:tcW w:w="1344" w:type="dxa"/>
            <w:vAlign w:val="center"/>
          </w:tcPr>
          <w:p w14:paraId="7E0B13C0">
            <w:pPr>
              <w:pStyle w:val="17"/>
              <w:tabs>
                <w:tab w:val="left" w:pos="1283"/>
                <w:tab w:val="left" w:pos="1922"/>
              </w:tabs>
              <w:autoSpaceDE w:val="0"/>
              <w:autoSpaceDN w:val="0"/>
              <w:spacing w:after="0" w:line="240" w:lineRule="auto"/>
              <w:rPr>
                <w:rFonts w:hint="eastAsia" w:ascii="宋体" w:hAnsi="宋体" w:cs="宋体"/>
                <w:bCs/>
                <w:szCs w:val="21"/>
              </w:rPr>
            </w:pPr>
          </w:p>
        </w:tc>
        <w:tc>
          <w:tcPr>
            <w:tcW w:w="1357" w:type="dxa"/>
            <w:vAlign w:val="center"/>
          </w:tcPr>
          <w:p w14:paraId="0A01A829">
            <w:pPr>
              <w:pStyle w:val="17"/>
              <w:tabs>
                <w:tab w:val="left" w:pos="1283"/>
                <w:tab w:val="left" w:pos="1922"/>
              </w:tabs>
              <w:autoSpaceDE w:val="0"/>
              <w:autoSpaceDN w:val="0"/>
              <w:spacing w:after="0" w:line="240" w:lineRule="auto"/>
              <w:jc w:val="center"/>
              <w:rPr>
                <w:rFonts w:hint="eastAsia" w:ascii="宋体" w:hAnsi="宋体" w:cs="宋体"/>
                <w:bCs/>
                <w:szCs w:val="21"/>
              </w:rPr>
            </w:pPr>
          </w:p>
        </w:tc>
      </w:tr>
      <w:tr w14:paraId="5F6A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528" w:type="dxa"/>
            <w:vMerge w:val="continue"/>
            <w:vAlign w:val="center"/>
          </w:tcPr>
          <w:p w14:paraId="2A49E352">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14:paraId="6FA2996D">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4BE4E63B">
            <w:pPr>
              <w:pStyle w:val="17"/>
              <w:tabs>
                <w:tab w:val="left" w:pos="1283"/>
                <w:tab w:val="left" w:pos="1922"/>
              </w:tabs>
              <w:autoSpaceDE w:val="0"/>
              <w:autoSpaceDN w:val="0"/>
              <w:snapToGrid w:val="0"/>
              <w:spacing w:after="0" w:line="240" w:lineRule="auto"/>
              <w:jc w:val="left"/>
              <w:rPr>
                <w:rFonts w:hint="eastAsia" w:ascii="宋体" w:hAnsi="宋体" w:cs="宋体"/>
                <w:bCs/>
                <w:szCs w:val="21"/>
              </w:rPr>
            </w:pPr>
            <w:r>
              <w:rPr>
                <w:rFonts w:hint="eastAsia" w:ascii="宋体" w:hAnsi="宋体" w:cs="宋体"/>
                <w:szCs w:val="21"/>
              </w:rPr>
              <w:t>项目申报书对榜单的实质性要求和条件作出响应</w:t>
            </w:r>
          </w:p>
        </w:tc>
        <w:tc>
          <w:tcPr>
            <w:tcW w:w="1344" w:type="dxa"/>
            <w:vAlign w:val="center"/>
          </w:tcPr>
          <w:p w14:paraId="2761342F">
            <w:pPr>
              <w:pStyle w:val="17"/>
              <w:tabs>
                <w:tab w:val="left" w:pos="1283"/>
                <w:tab w:val="left" w:pos="1922"/>
              </w:tabs>
              <w:autoSpaceDE w:val="0"/>
              <w:autoSpaceDN w:val="0"/>
              <w:spacing w:after="0" w:line="240" w:lineRule="auto"/>
              <w:rPr>
                <w:rFonts w:hint="eastAsia" w:ascii="宋体" w:hAnsi="宋体" w:cs="宋体"/>
                <w:bCs/>
                <w:szCs w:val="21"/>
              </w:rPr>
            </w:pPr>
          </w:p>
        </w:tc>
        <w:tc>
          <w:tcPr>
            <w:tcW w:w="1357" w:type="dxa"/>
            <w:vAlign w:val="center"/>
          </w:tcPr>
          <w:p w14:paraId="571BC53E">
            <w:pPr>
              <w:pStyle w:val="17"/>
              <w:tabs>
                <w:tab w:val="left" w:pos="1283"/>
                <w:tab w:val="left" w:pos="1922"/>
              </w:tabs>
              <w:autoSpaceDE w:val="0"/>
              <w:autoSpaceDN w:val="0"/>
              <w:spacing w:after="0" w:line="240" w:lineRule="auto"/>
              <w:jc w:val="center"/>
              <w:rPr>
                <w:rFonts w:hint="eastAsia" w:ascii="宋体" w:hAnsi="宋体" w:cs="宋体"/>
                <w:bCs/>
                <w:szCs w:val="21"/>
              </w:rPr>
            </w:pPr>
          </w:p>
        </w:tc>
      </w:tr>
      <w:tr w14:paraId="2DF1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1B15C9F6">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是否进入揭榜方案初步评审：  是</w:t>
            </w:r>
            <w:r>
              <w:rPr>
                <w:rFonts w:hint="eastAsia" w:ascii="宋体" w:hAnsi="宋体" w:cs="宋体"/>
                <w:szCs w:val="21"/>
              </w:rPr>
              <w:sym w:font="Wingdings 2" w:char="F0A3"/>
            </w:r>
            <w:r>
              <w:rPr>
                <w:rFonts w:hint="eastAsia" w:ascii="宋体" w:hAnsi="宋体" w:cs="宋体"/>
                <w:szCs w:val="21"/>
              </w:rPr>
              <w:t xml:space="preserve">   否</w:t>
            </w:r>
            <w:r>
              <w:rPr>
                <w:rFonts w:hint="eastAsia" w:ascii="宋体" w:hAnsi="宋体" w:cs="宋体"/>
                <w:szCs w:val="21"/>
              </w:rPr>
              <w:sym w:font="Wingdings 2" w:char="F0A3"/>
            </w:r>
            <w:r>
              <w:rPr>
                <w:rFonts w:hint="eastAsia" w:ascii="宋体" w:hAnsi="宋体" w:cs="宋体"/>
                <w:szCs w:val="21"/>
              </w:rPr>
              <w:t xml:space="preserve"> </w:t>
            </w:r>
          </w:p>
        </w:tc>
      </w:tr>
      <w:tr w14:paraId="0719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295042A8">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专家签字（手签/电子签名）：</w:t>
            </w:r>
          </w:p>
        </w:tc>
      </w:tr>
    </w:tbl>
    <w:p w14:paraId="0B60FF88">
      <w:pPr>
        <w:pStyle w:val="17"/>
        <w:spacing w:after="0" w:line="360" w:lineRule="auto"/>
      </w:pPr>
      <w:r>
        <w:rPr>
          <w:rFonts w:hint="eastAsia" w:ascii="宋体" w:hAnsi="宋体" w:cs="仿宋"/>
          <w:b/>
          <w:bCs/>
          <w:kern w:val="0"/>
          <w:sz w:val="24"/>
          <w:szCs w:val="24"/>
        </w:rPr>
        <w:t>通过</w:t>
      </w:r>
      <w:r>
        <w:rPr>
          <w:rFonts w:hint="eastAsia" w:ascii="宋体" w:hAnsi="宋体" w:cs="黑体"/>
          <w:b/>
          <w:bCs/>
          <w:kern w:val="0"/>
          <w:sz w:val="24"/>
          <w:szCs w:val="24"/>
        </w:rPr>
        <w:t>符合性</w:t>
      </w:r>
      <w:r>
        <w:rPr>
          <w:rFonts w:hint="eastAsia" w:ascii="宋体" w:hAnsi="宋体" w:cs="仿宋"/>
          <w:b/>
          <w:bCs/>
          <w:kern w:val="0"/>
          <w:sz w:val="24"/>
          <w:szCs w:val="24"/>
        </w:rPr>
        <w:t>的揭榜方不足三家则重新发榜。</w:t>
      </w:r>
    </w:p>
    <w:bookmarkEnd w:id="23"/>
    <w:bookmarkEnd w:id="24"/>
    <w:bookmarkEnd w:id="25"/>
    <w:bookmarkEnd w:id="26"/>
    <w:p w14:paraId="2337C55F">
      <w:pPr>
        <w:autoSpaceDE w:val="0"/>
        <w:autoSpaceDN w:val="0"/>
        <w:snapToGrid w:val="0"/>
        <w:spacing w:after="0" w:line="360" w:lineRule="auto"/>
        <w:ind w:firstLine="482" w:firstLineChars="200"/>
        <w:jc w:val="left"/>
        <w:rPr>
          <w:rFonts w:hint="eastAsia" w:ascii="宋体" w:hAnsi="宋体" w:cs="黑体"/>
          <w:b/>
          <w:bCs/>
          <w:kern w:val="0"/>
          <w:sz w:val="24"/>
          <w:szCs w:val="24"/>
        </w:rPr>
      </w:pPr>
      <w:bookmarkStart w:id="27" w:name="_Toc144974569"/>
      <w:bookmarkStart w:id="28" w:name="_Toc152045602"/>
      <w:bookmarkStart w:id="29" w:name="_Toc179632620"/>
      <w:bookmarkStart w:id="30" w:name="_Toc152042379"/>
      <w:r>
        <w:rPr>
          <w:rFonts w:hint="eastAsia" w:ascii="宋体" w:hAnsi="宋体" w:cs="黑体"/>
          <w:b/>
          <w:bCs/>
          <w:kern w:val="0"/>
          <w:sz w:val="24"/>
          <w:szCs w:val="24"/>
        </w:rPr>
        <w:t>3. 详细评审</w:t>
      </w:r>
    </w:p>
    <w:p w14:paraId="2D9B937F">
      <w:pPr>
        <w:wordWrap w:val="0"/>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详细评审采取百分制，初步评审、最终评审、评榜价评审评分权重占比比例为60%:30%:10%。</w:t>
      </w:r>
    </w:p>
    <w:p w14:paraId="44763BA3">
      <w:pPr>
        <w:autoSpaceDE w:val="0"/>
        <w:autoSpaceDN w:val="0"/>
        <w:snapToGrid w:val="0"/>
        <w:spacing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3.1 初步评审标准</w:t>
      </w:r>
      <w:bookmarkEnd w:id="27"/>
      <w:bookmarkEnd w:id="28"/>
      <w:bookmarkEnd w:id="29"/>
      <w:bookmarkEnd w:id="30"/>
    </w:p>
    <w:tbl>
      <w:tblPr>
        <w:tblStyle w:val="118"/>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7"/>
        <w:gridCol w:w="1134"/>
        <w:gridCol w:w="1703"/>
        <w:gridCol w:w="6389"/>
        <w:gridCol w:w="614"/>
      </w:tblGrid>
      <w:tr w14:paraId="1224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14:paraId="06DAC78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项目名称：</w:t>
            </w:r>
          </w:p>
        </w:tc>
      </w:tr>
      <w:tr w14:paraId="0CAC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287E346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揭榜人：</w:t>
            </w:r>
          </w:p>
        </w:tc>
      </w:tr>
      <w:tr w14:paraId="041F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5946971A">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揭榜人是否满足项目对揭榜方的最低要求：□是   □否 （如否则终止打分）</w:t>
            </w:r>
          </w:p>
        </w:tc>
      </w:tr>
      <w:tr w14:paraId="3CA1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427" w:type="dxa"/>
            <w:vAlign w:val="center"/>
          </w:tcPr>
          <w:p w14:paraId="4E43139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序号</w:t>
            </w:r>
          </w:p>
        </w:tc>
        <w:tc>
          <w:tcPr>
            <w:tcW w:w="1134" w:type="dxa"/>
            <w:vAlign w:val="center"/>
          </w:tcPr>
          <w:p w14:paraId="7E53D1A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一级指标</w:t>
            </w:r>
          </w:p>
        </w:tc>
        <w:tc>
          <w:tcPr>
            <w:tcW w:w="1703" w:type="dxa"/>
            <w:vAlign w:val="center"/>
          </w:tcPr>
          <w:p w14:paraId="709E3A1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二级指标</w:t>
            </w:r>
          </w:p>
        </w:tc>
        <w:tc>
          <w:tcPr>
            <w:tcW w:w="6389" w:type="dxa"/>
            <w:vAlign w:val="center"/>
          </w:tcPr>
          <w:p w14:paraId="0128A449">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评分标准划分</w:t>
            </w:r>
          </w:p>
        </w:tc>
        <w:tc>
          <w:tcPr>
            <w:tcW w:w="614" w:type="dxa"/>
            <w:vAlign w:val="center"/>
          </w:tcPr>
          <w:p w14:paraId="0F33431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得分</w:t>
            </w:r>
          </w:p>
        </w:tc>
      </w:tr>
      <w:tr w14:paraId="2307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427" w:type="dxa"/>
            <w:vMerge w:val="restart"/>
            <w:vAlign w:val="center"/>
          </w:tcPr>
          <w:p w14:paraId="18590A6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r>
              <w:rPr>
                <w:rFonts w:hint="eastAsia" w:ascii="宋体" w:hAnsi="宋体" w:cs="宋体" w:eastAsiaTheme="minorEastAsia"/>
                <w:snapToGrid w:val="0"/>
                <w:color w:val="000000"/>
                <w:kern w:val="0"/>
                <w:szCs w:val="21"/>
              </w:rPr>
              <w:t>1</w:t>
            </w:r>
          </w:p>
        </w:tc>
        <w:tc>
          <w:tcPr>
            <w:tcW w:w="1134" w:type="dxa"/>
            <w:vMerge w:val="restart"/>
            <w:vAlign w:val="center"/>
          </w:tcPr>
          <w:p w14:paraId="2AF125C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攻关技</w:t>
            </w:r>
          </w:p>
          <w:p w14:paraId="00430FA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术创新</w:t>
            </w:r>
          </w:p>
          <w:p w14:paraId="27BC0A4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（30分）</w:t>
            </w:r>
          </w:p>
        </w:tc>
        <w:tc>
          <w:tcPr>
            <w:tcW w:w="1703" w:type="dxa"/>
            <w:vAlign w:val="center"/>
          </w:tcPr>
          <w:p w14:paraId="73E41240">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关键性问题描述</w:t>
            </w:r>
          </w:p>
          <w:p w14:paraId="0F9D0728">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14:paraId="16283E35">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1.对关键性问题描述清晰，结合了集团需求现状的，得8-10分。</w:t>
            </w:r>
          </w:p>
          <w:p w14:paraId="20E74555">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2.对关键性问题描述较清晰，得6-8分；</w:t>
            </w:r>
          </w:p>
          <w:p w14:paraId="635B8BB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3.对关键性问题描述一般，得6分；</w:t>
            </w:r>
          </w:p>
        </w:tc>
        <w:tc>
          <w:tcPr>
            <w:tcW w:w="614" w:type="dxa"/>
            <w:vAlign w:val="center"/>
          </w:tcPr>
          <w:p w14:paraId="4A0AFFE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1EE5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427" w:type="dxa"/>
            <w:vMerge w:val="continue"/>
            <w:vAlign w:val="center"/>
          </w:tcPr>
          <w:p w14:paraId="6D2A165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02A89FE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14:paraId="1A0B9B6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预期成果指标</w:t>
            </w:r>
          </w:p>
          <w:p w14:paraId="4A560F5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14:paraId="62969727">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1.优于榜单基本要求，能够具有一定影响力的，得8-10分；</w:t>
            </w:r>
          </w:p>
          <w:p w14:paraId="46318F4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2.优于榜单基本要求，得6-8分；</w:t>
            </w:r>
          </w:p>
          <w:p w14:paraId="7651938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3.满足榜单基本要求，得6分；</w:t>
            </w:r>
          </w:p>
        </w:tc>
        <w:tc>
          <w:tcPr>
            <w:tcW w:w="614" w:type="dxa"/>
            <w:vAlign w:val="center"/>
          </w:tcPr>
          <w:p w14:paraId="3295262A">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60C0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continue"/>
            <w:vAlign w:val="center"/>
          </w:tcPr>
          <w:p w14:paraId="76A05845">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006738F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14:paraId="1300425B">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成果应用前景</w:t>
            </w:r>
          </w:p>
          <w:p w14:paraId="0BFE578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14:paraId="376FCBC8">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1.具备较高的商业化推广价值，能产生社会经济效应的，得</w:t>
            </w:r>
            <w:r>
              <w:rPr>
                <w:rFonts w:hint="eastAsia" w:ascii="宋体" w:hAnsi="宋体" w:cs="Arial" w:eastAsiaTheme="minorEastAsia"/>
                <w:snapToGrid w:val="0"/>
                <w:color w:val="000000"/>
                <w:kern w:val="0"/>
                <w:szCs w:val="21"/>
              </w:rPr>
              <w:t>8-10</w:t>
            </w:r>
            <w:r>
              <w:rPr>
                <w:rFonts w:hint="eastAsia" w:ascii="宋体" w:hAnsi="宋体" w:cs="仿宋" w:eastAsiaTheme="minorEastAsia"/>
                <w:snapToGrid w:val="0"/>
                <w:color w:val="000000"/>
                <w:kern w:val="0"/>
                <w:szCs w:val="21"/>
              </w:rPr>
              <w:t>分。</w:t>
            </w:r>
          </w:p>
          <w:p w14:paraId="56E99479">
            <w:pPr>
              <w:widowControl/>
              <w:kinsoku w:val="0"/>
              <w:autoSpaceDE w:val="0"/>
              <w:autoSpaceDN w:val="0"/>
              <w:adjustRightInd w:val="0"/>
              <w:snapToGrid w:val="0"/>
              <w:spacing w:after="0" w:line="300" w:lineRule="auto"/>
              <w:textAlignment w:val="baseline"/>
              <w:rPr>
                <w:rFonts w:cs="Arial" w:eastAsiaTheme="minorEastAsia"/>
              </w:rPr>
            </w:pPr>
            <w:r>
              <w:rPr>
                <w:rFonts w:hint="eastAsia" w:ascii="宋体" w:hAnsi="宋体" w:cs="Arial" w:eastAsiaTheme="minorEastAsia"/>
                <w:snapToGrid w:val="0"/>
                <w:color w:val="000000"/>
                <w:kern w:val="0"/>
                <w:szCs w:val="21"/>
              </w:rPr>
              <w:t>2</w:t>
            </w:r>
            <w:r>
              <w:rPr>
                <w:rFonts w:hint="eastAsia" w:ascii="宋体" w:hAnsi="宋体" w:cs="仿宋" w:eastAsiaTheme="minorEastAsia"/>
                <w:snapToGrid w:val="0"/>
                <w:color w:val="000000"/>
                <w:kern w:val="0"/>
                <w:szCs w:val="21"/>
              </w:rPr>
              <w:t>.能够推广到外部市场，得</w:t>
            </w:r>
            <w:r>
              <w:rPr>
                <w:rFonts w:hint="eastAsia" w:ascii="宋体" w:hAnsi="宋体" w:cs="Arial" w:eastAsiaTheme="minorEastAsia"/>
                <w:snapToGrid w:val="0"/>
                <w:color w:val="000000"/>
                <w:kern w:val="0"/>
                <w:szCs w:val="21"/>
              </w:rPr>
              <w:t>6-8</w:t>
            </w:r>
            <w:r>
              <w:rPr>
                <w:rFonts w:hint="eastAsia" w:ascii="宋体" w:hAnsi="宋体" w:cs="仿宋" w:eastAsiaTheme="minorEastAsia"/>
                <w:snapToGrid w:val="0"/>
                <w:color w:val="000000"/>
                <w:kern w:val="0"/>
                <w:szCs w:val="21"/>
              </w:rPr>
              <w:t>分；</w:t>
            </w:r>
          </w:p>
          <w:p w14:paraId="59F1C9A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3.能够实现集团自用，得</w:t>
            </w:r>
            <w:r>
              <w:rPr>
                <w:rFonts w:hint="eastAsia" w:ascii="宋体" w:hAnsi="宋体" w:cs="Arial" w:eastAsiaTheme="minorEastAsia"/>
                <w:snapToGrid w:val="0"/>
                <w:color w:val="000000"/>
                <w:kern w:val="0"/>
                <w:szCs w:val="21"/>
              </w:rPr>
              <w:t>6</w:t>
            </w:r>
            <w:r>
              <w:rPr>
                <w:rFonts w:hint="eastAsia" w:ascii="宋体" w:hAnsi="宋体" w:cs="仿宋" w:eastAsiaTheme="minorEastAsia"/>
                <w:snapToGrid w:val="0"/>
                <w:color w:val="000000"/>
                <w:kern w:val="0"/>
                <w:szCs w:val="21"/>
              </w:rPr>
              <w:t>分；</w:t>
            </w:r>
          </w:p>
        </w:tc>
        <w:tc>
          <w:tcPr>
            <w:tcW w:w="614" w:type="dxa"/>
            <w:vAlign w:val="center"/>
          </w:tcPr>
          <w:p w14:paraId="2BD335B6">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37F4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427" w:type="dxa"/>
            <w:vMerge w:val="restart"/>
            <w:vAlign w:val="center"/>
          </w:tcPr>
          <w:p w14:paraId="4E3AB55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r>
              <w:rPr>
                <w:rFonts w:hint="eastAsia" w:ascii="宋体" w:hAnsi="宋体" w:cs="宋体" w:eastAsiaTheme="minorEastAsia"/>
                <w:snapToGrid w:val="0"/>
                <w:color w:val="000000"/>
                <w:kern w:val="0"/>
                <w:szCs w:val="21"/>
              </w:rPr>
              <w:t>2</w:t>
            </w:r>
          </w:p>
        </w:tc>
        <w:tc>
          <w:tcPr>
            <w:tcW w:w="1134" w:type="dxa"/>
            <w:vMerge w:val="restart"/>
            <w:vAlign w:val="center"/>
          </w:tcPr>
          <w:p w14:paraId="3D4C04F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spacing w:val="-7"/>
                <w:kern w:val="0"/>
                <w:szCs w:val="21"/>
              </w:rPr>
            </w:pPr>
            <w:r>
              <w:rPr>
                <w:rFonts w:hint="eastAsia" w:ascii="宋体" w:hAnsi="宋体" w:cs="仿宋" w:eastAsiaTheme="minorEastAsia"/>
                <w:snapToGrid w:val="0"/>
                <w:color w:val="000000"/>
                <w:kern w:val="0"/>
                <w:szCs w:val="21"/>
              </w:rPr>
              <w:t>技术路线</w:t>
            </w:r>
            <w:r>
              <w:rPr>
                <w:rFonts w:hint="eastAsia" w:ascii="宋体" w:hAnsi="宋体" w:cs="仿宋" w:eastAsiaTheme="minorEastAsia"/>
                <w:snapToGrid w:val="0"/>
                <w:color w:val="000000"/>
                <w:spacing w:val="-7"/>
                <w:kern w:val="0"/>
                <w:szCs w:val="21"/>
              </w:rPr>
              <w:t>可行性</w:t>
            </w:r>
          </w:p>
          <w:p w14:paraId="2866D48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w:t>
            </w:r>
            <w:r>
              <w:rPr>
                <w:rFonts w:ascii="宋体" w:hAnsi="宋体" w:cs="仿宋" w:eastAsiaTheme="minorEastAsia"/>
                <w:snapToGrid w:val="0"/>
                <w:color w:val="000000"/>
                <w:kern w:val="0"/>
                <w:szCs w:val="21"/>
              </w:rPr>
              <w:t>30</w:t>
            </w:r>
            <w:r>
              <w:rPr>
                <w:rFonts w:hint="eastAsia" w:ascii="宋体" w:hAnsi="宋体" w:cs="仿宋" w:eastAsiaTheme="minorEastAsia"/>
                <w:snapToGrid w:val="0"/>
                <w:color w:val="000000"/>
                <w:kern w:val="0"/>
                <w:szCs w:val="21"/>
              </w:rPr>
              <w:t>分）</w:t>
            </w:r>
          </w:p>
        </w:tc>
        <w:tc>
          <w:tcPr>
            <w:tcW w:w="1703" w:type="dxa"/>
            <w:vAlign w:val="center"/>
          </w:tcPr>
          <w:p w14:paraId="0BF3978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技术手段</w:t>
            </w:r>
          </w:p>
          <w:p w14:paraId="1B0A06F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适应性</w:t>
            </w:r>
          </w:p>
          <w:p w14:paraId="6ABB0108">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w:t>
            </w:r>
            <w:r>
              <w:rPr>
                <w:rFonts w:ascii="宋体" w:hAnsi="宋体" w:cs="仿宋" w:eastAsiaTheme="minorEastAsia"/>
                <w:snapToGrid w:val="0"/>
                <w:color w:val="000000"/>
                <w:kern w:val="0"/>
                <w:szCs w:val="21"/>
              </w:rPr>
              <w:t>5</w:t>
            </w:r>
            <w:r>
              <w:rPr>
                <w:rFonts w:hint="eastAsia" w:ascii="宋体" w:hAnsi="宋体" w:cs="仿宋" w:eastAsiaTheme="minorEastAsia"/>
                <w:snapToGrid w:val="0"/>
                <w:color w:val="000000"/>
                <w:kern w:val="0"/>
                <w:szCs w:val="21"/>
              </w:rPr>
              <w:t>分）</w:t>
            </w:r>
          </w:p>
        </w:tc>
        <w:tc>
          <w:tcPr>
            <w:tcW w:w="6389" w:type="dxa"/>
            <w:vAlign w:val="center"/>
          </w:tcPr>
          <w:p w14:paraId="23238A0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Arial" w:eastAsiaTheme="minorEastAsia"/>
                <w:snapToGrid w:val="0"/>
                <w:color w:val="000000"/>
                <w:kern w:val="0"/>
                <w:szCs w:val="21"/>
              </w:rPr>
              <w:t>1</w:t>
            </w:r>
            <w:r>
              <w:rPr>
                <w:rFonts w:hint="eastAsia" w:ascii="宋体" w:hAnsi="宋体" w:cs="仿宋" w:eastAsiaTheme="minorEastAsia"/>
                <w:snapToGrid w:val="0"/>
                <w:color w:val="000000"/>
                <w:kern w:val="0"/>
                <w:szCs w:val="21"/>
              </w:rPr>
              <w:t>.采用的技术方法适用，具有良好的研发技术条件和基础能力，得</w:t>
            </w:r>
            <w:r>
              <w:rPr>
                <w:rFonts w:ascii="宋体" w:hAnsi="宋体" w:cs="Arial" w:eastAsiaTheme="minorEastAsia"/>
                <w:snapToGrid w:val="0"/>
                <w:color w:val="000000"/>
                <w:kern w:val="0"/>
                <w:szCs w:val="21"/>
              </w:rPr>
              <w:t>12</w:t>
            </w:r>
            <w:r>
              <w:rPr>
                <w:rFonts w:hint="eastAsia" w:ascii="宋体" w:hAnsi="宋体" w:cs="Arial" w:eastAsiaTheme="minorEastAsia"/>
                <w:snapToGrid w:val="0"/>
                <w:color w:val="000000"/>
                <w:kern w:val="0"/>
                <w:szCs w:val="21"/>
              </w:rPr>
              <w:t>-1</w:t>
            </w:r>
            <w:r>
              <w:rPr>
                <w:rFonts w:ascii="宋体" w:hAnsi="宋体" w:cs="Arial" w:eastAsiaTheme="minorEastAsia"/>
                <w:snapToGrid w:val="0"/>
                <w:color w:val="000000"/>
                <w:kern w:val="0"/>
                <w:szCs w:val="21"/>
              </w:rPr>
              <w:t>5</w:t>
            </w:r>
            <w:r>
              <w:rPr>
                <w:rFonts w:hint="eastAsia" w:ascii="宋体" w:hAnsi="宋体" w:cs="仿宋" w:eastAsiaTheme="minorEastAsia"/>
                <w:snapToGrid w:val="0"/>
                <w:color w:val="000000"/>
                <w:kern w:val="0"/>
                <w:szCs w:val="21"/>
              </w:rPr>
              <w:t>分。</w:t>
            </w:r>
          </w:p>
          <w:p w14:paraId="25737E5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2.采用的技术方法较为适用，且具有一定的研发技</w:t>
            </w:r>
            <w:r>
              <w:rPr>
                <w:rFonts w:hint="eastAsia" w:ascii="宋体" w:hAnsi="宋体" w:cs="仿宋" w:eastAsiaTheme="minorEastAsia"/>
                <w:snapToGrid w:val="0"/>
                <w:color w:val="000000"/>
                <w:spacing w:val="-1"/>
                <w:kern w:val="0"/>
                <w:szCs w:val="21"/>
              </w:rPr>
              <w:t>术条件和基础能力，得</w:t>
            </w:r>
            <w:r>
              <w:rPr>
                <w:rFonts w:ascii="宋体" w:hAnsi="宋体" w:cs="Arial" w:eastAsiaTheme="minorEastAsia"/>
                <w:snapToGrid w:val="0"/>
                <w:color w:val="000000"/>
                <w:spacing w:val="-1"/>
                <w:kern w:val="0"/>
                <w:szCs w:val="21"/>
              </w:rPr>
              <w:t>9</w:t>
            </w:r>
            <w:r>
              <w:rPr>
                <w:rFonts w:hint="eastAsia" w:ascii="宋体" w:hAnsi="宋体" w:cs="Arial" w:eastAsiaTheme="minorEastAsia"/>
                <w:snapToGrid w:val="0"/>
                <w:color w:val="000000"/>
                <w:spacing w:val="-1"/>
                <w:kern w:val="0"/>
                <w:szCs w:val="21"/>
              </w:rPr>
              <w:t>-</w:t>
            </w:r>
            <w:r>
              <w:rPr>
                <w:rFonts w:ascii="宋体" w:hAnsi="宋体" w:cs="Arial" w:eastAsiaTheme="minorEastAsia"/>
                <w:snapToGrid w:val="0"/>
                <w:color w:val="000000"/>
                <w:spacing w:val="-1"/>
                <w:kern w:val="0"/>
                <w:szCs w:val="21"/>
              </w:rPr>
              <w:t>12</w:t>
            </w:r>
            <w:r>
              <w:rPr>
                <w:rFonts w:hint="eastAsia" w:ascii="宋体" w:hAnsi="宋体" w:cs="仿宋" w:eastAsiaTheme="minorEastAsia"/>
                <w:snapToGrid w:val="0"/>
                <w:color w:val="000000"/>
                <w:spacing w:val="-1"/>
                <w:kern w:val="0"/>
                <w:szCs w:val="21"/>
              </w:rPr>
              <w:t>分；</w:t>
            </w:r>
          </w:p>
          <w:p w14:paraId="5AC1DDB7">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3.采用的技术方法一般，得</w:t>
            </w:r>
            <w:r>
              <w:rPr>
                <w:rFonts w:ascii="宋体" w:hAnsi="宋体" w:cs="仿宋" w:eastAsiaTheme="minorEastAsia"/>
                <w:snapToGrid w:val="0"/>
                <w:color w:val="000000"/>
                <w:kern w:val="0"/>
                <w:szCs w:val="21"/>
              </w:rPr>
              <w:t>9</w:t>
            </w:r>
            <w:r>
              <w:rPr>
                <w:rFonts w:hint="eastAsia" w:ascii="宋体" w:hAnsi="宋体" w:cs="仿宋" w:eastAsiaTheme="minorEastAsia"/>
                <w:snapToGrid w:val="0"/>
                <w:color w:val="000000"/>
                <w:kern w:val="0"/>
                <w:szCs w:val="21"/>
              </w:rPr>
              <w:t>分；</w:t>
            </w:r>
          </w:p>
        </w:tc>
        <w:tc>
          <w:tcPr>
            <w:tcW w:w="614" w:type="dxa"/>
            <w:vAlign w:val="center"/>
          </w:tcPr>
          <w:p w14:paraId="5A638BB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34D1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427" w:type="dxa"/>
            <w:vMerge w:val="continue"/>
            <w:vAlign w:val="center"/>
          </w:tcPr>
          <w:p w14:paraId="29C9C38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3C5E0E78">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14:paraId="7F5DECE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解决关键性问题的</w:t>
            </w:r>
          </w:p>
          <w:p w14:paraId="51575069">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可行性和效果</w:t>
            </w:r>
          </w:p>
          <w:p w14:paraId="1DB49FF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（15分）</w:t>
            </w:r>
          </w:p>
        </w:tc>
        <w:tc>
          <w:tcPr>
            <w:tcW w:w="6389" w:type="dxa"/>
            <w:vAlign w:val="center"/>
          </w:tcPr>
          <w:p w14:paraId="356A909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1.能完全解决关键性问题，得12-15分。</w:t>
            </w:r>
          </w:p>
          <w:p w14:paraId="5438D47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2.能较好的解决关键性问题，得</w:t>
            </w:r>
            <w:r>
              <w:rPr>
                <w:rFonts w:hint="eastAsia" w:ascii="宋体" w:hAnsi="宋体" w:cs="Arial" w:eastAsiaTheme="minorEastAsia"/>
                <w:snapToGrid w:val="0"/>
                <w:color w:val="000000"/>
                <w:kern w:val="0"/>
                <w:szCs w:val="21"/>
              </w:rPr>
              <w:t>9-12</w:t>
            </w:r>
            <w:r>
              <w:rPr>
                <w:rFonts w:hint="eastAsia" w:ascii="宋体" w:hAnsi="宋体" w:cs="仿宋" w:eastAsiaTheme="minorEastAsia"/>
                <w:snapToGrid w:val="0"/>
                <w:color w:val="000000"/>
                <w:kern w:val="0"/>
                <w:szCs w:val="21"/>
              </w:rPr>
              <w:t>分；</w:t>
            </w:r>
          </w:p>
          <w:p w14:paraId="233C494E">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3.能够解决关键性问题，得</w:t>
            </w:r>
            <w:r>
              <w:rPr>
                <w:rFonts w:hint="eastAsia" w:ascii="宋体" w:hAnsi="宋体" w:cs="Arial" w:eastAsiaTheme="minorEastAsia"/>
                <w:snapToGrid w:val="0"/>
                <w:color w:val="000000"/>
                <w:kern w:val="0"/>
                <w:szCs w:val="21"/>
              </w:rPr>
              <w:t>9</w:t>
            </w:r>
            <w:r>
              <w:rPr>
                <w:rFonts w:hint="eastAsia" w:ascii="宋体" w:hAnsi="宋体" w:cs="仿宋" w:eastAsiaTheme="minorEastAsia"/>
                <w:snapToGrid w:val="0"/>
                <w:color w:val="000000"/>
                <w:kern w:val="0"/>
                <w:szCs w:val="21"/>
              </w:rPr>
              <w:t>分；</w:t>
            </w:r>
          </w:p>
        </w:tc>
        <w:tc>
          <w:tcPr>
            <w:tcW w:w="614" w:type="dxa"/>
            <w:vAlign w:val="center"/>
          </w:tcPr>
          <w:p w14:paraId="5AD4E7E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5BDD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restart"/>
            <w:vAlign w:val="center"/>
          </w:tcPr>
          <w:p w14:paraId="6EC3F17F">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r>
              <w:rPr>
                <w:rFonts w:hint="eastAsia" w:ascii="宋体" w:hAnsi="宋体" w:cs="宋体" w:eastAsiaTheme="minorEastAsia"/>
                <w:snapToGrid w:val="0"/>
                <w:color w:val="000000"/>
                <w:kern w:val="0"/>
                <w:szCs w:val="21"/>
              </w:rPr>
              <w:t>3</w:t>
            </w:r>
          </w:p>
        </w:tc>
        <w:tc>
          <w:tcPr>
            <w:tcW w:w="1134" w:type="dxa"/>
            <w:vMerge w:val="restart"/>
            <w:vAlign w:val="center"/>
          </w:tcPr>
          <w:p w14:paraId="6E14853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研发实施</w:t>
            </w:r>
          </w:p>
          <w:p w14:paraId="2447F81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能力</w:t>
            </w:r>
          </w:p>
          <w:p w14:paraId="78051AC3">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（40分）</w:t>
            </w:r>
          </w:p>
        </w:tc>
        <w:tc>
          <w:tcPr>
            <w:tcW w:w="1703" w:type="dxa"/>
            <w:vAlign w:val="center"/>
          </w:tcPr>
          <w:p w14:paraId="76E0A29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项目负责人</w:t>
            </w:r>
          </w:p>
          <w:p w14:paraId="22C9C56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领军能力</w:t>
            </w:r>
          </w:p>
          <w:p w14:paraId="31A7F9A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14:paraId="1422778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1.国内外顶尖人才，得10分；</w:t>
            </w:r>
          </w:p>
          <w:p w14:paraId="09515948">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2.国家级领军人才，得9分；</w:t>
            </w:r>
          </w:p>
          <w:p w14:paraId="10DAD8B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3.地方级领军人才，得8分；</w:t>
            </w:r>
          </w:p>
          <w:p w14:paraId="36B8380D">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4.地方级优秀人才，得7分；</w:t>
            </w:r>
          </w:p>
          <w:p w14:paraId="544B093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5.其他类别人才，得6分。（人才划分标准见标注）</w:t>
            </w:r>
          </w:p>
        </w:tc>
        <w:tc>
          <w:tcPr>
            <w:tcW w:w="614" w:type="dxa"/>
            <w:vAlign w:val="center"/>
          </w:tcPr>
          <w:p w14:paraId="5DAD4930">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0474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427" w:type="dxa"/>
            <w:vMerge w:val="continue"/>
            <w:vAlign w:val="center"/>
          </w:tcPr>
          <w:p w14:paraId="5F17186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1410069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p>
        </w:tc>
        <w:tc>
          <w:tcPr>
            <w:tcW w:w="1703" w:type="dxa"/>
            <w:vAlign w:val="center"/>
          </w:tcPr>
          <w:p w14:paraId="45D92977">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研发团队（15分）</w:t>
            </w:r>
          </w:p>
        </w:tc>
        <w:tc>
          <w:tcPr>
            <w:tcW w:w="6389" w:type="dxa"/>
            <w:vAlign w:val="center"/>
          </w:tcPr>
          <w:p w14:paraId="3718A1E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 xml:space="preserve">1.团队人员配备合理，团队专业齐全，分工明确，得12-15分。 </w:t>
            </w:r>
          </w:p>
          <w:p w14:paraId="47091049">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 xml:space="preserve">2.团队人员配备合理，得9-12分； </w:t>
            </w:r>
          </w:p>
          <w:p w14:paraId="41C29EC8">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3.团队人员配备基本合理，得9分；</w:t>
            </w:r>
          </w:p>
        </w:tc>
        <w:tc>
          <w:tcPr>
            <w:tcW w:w="614" w:type="dxa"/>
            <w:vAlign w:val="center"/>
          </w:tcPr>
          <w:p w14:paraId="62522576">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219F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427" w:type="dxa"/>
            <w:vMerge w:val="continue"/>
            <w:vAlign w:val="center"/>
          </w:tcPr>
          <w:p w14:paraId="73FC9B5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3CE0FA94">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14:paraId="1DF9D7C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相关领域研发能力</w:t>
            </w:r>
          </w:p>
          <w:p w14:paraId="14D8E41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（15分）</w:t>
            </w:r>
          </w:p>
        </w:tc>
        <w:tc>
          <w:tcPr>
            <w:tcW w:w="6389" w:type="dxa"/>
            <w:vAlign w:val="center"/>
          </w:tcPr>
          <w:p w14:paraId="5FB2E93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1.揭榜人</w:t>
            </w:r>
            <w:r>
              <w:rPr>
                <w:rFonts w:hint="eastAsia" w:ascii="宋体" w:hAnsi="宋体" w:cs="仿宋" w:eastAsiaTheme="minorEastAsia"/>
                <w:snapToGrid w:val="0"/>
                <w:color w:val="000000"/>
                <w:kern w:val="0"/>
                <w:szCs w:val="21"/>
                <w:lang w:val="en-US" w:eastAsia="zh-CN"/>
              </w:rPr>
              <w:t>承揽过</w:t>
            </w:r>
            <w:r>
              <w:rPr>
                <w:rFonts w:hint="eastAsia" w:ascii="宋体" w:hAnsi="宋体" w:cs="仿宋" w:eastAsiaTheme="minorEastAsia"/>
                <w:snapToGrid w:val="0"/>
                <w:color w:val="000000"/>
                <w:kern w:val="0"/>
                <w:szCs w:val="21"/>
              </w:rPr>
              <w:t>交通领域的</w:t>
            </w:r>
            <w:r>
              <w:rPr>
                <w:rFonts w:hint="eastAsia" w:ascii="宋体" w:hAnsi="宋体" w:cs="仿宋" w:eastAsiaTheme="minorEastAsia"/>
                <w:snapToGrid w:val="0"/>
                <w:color w:val="000000"/>
                <w:kern w:val="0"/>
                <w:szCs w:val="21"/>
                <w:lang w:val="en-US" w:eastAsia="zh-CN"/>
              </w:rPr>
              <w:t>市级</w:t>
            </w:r>
            <w:r>
              <w:rPr>
                <w:rFonts w:hint="eastAsia" w:ascii="宋体" w:hAnsi="宋体" w:cs="仿宋" w:eastAsiaTheme="minorEastAsia"/>
                <w:snapToGrid w:val="0"/>
                <w:color w:val="000000"/>
                <w:kern w:val="0"/>
                <w:szCs w:val="21"/>
              </w:rPr>
              <w:t>课题，每有一项得3分；</w:t>
            </w:r>
          </w:p>
          <w:p w14:paraId="6DA90EC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2.揭榜人</w:t>
            </w:r>
            <w:r>
              <w:rPr>
                <w:rFonts w:hint="eastAsia" w:ascii="宋体" w:hAnsi="宋体" w:cs="仿宋" w:eastAsiaTheme="minorEastAsia"/>
                <w:snapToGrid w:val="0"/>
                <w:color w:val="000000"/>
                <w:kern w:val="0"/>
                <w:szCs w:val="21"/>
                <w:lang w:val="en-US" w:eastAsia="zh-CN"/>
              </w:rPr>
              <w:t>承揽过</w:t>
            </w:r>
            <w:r>
              <w:rPr>
                <w:rFonts w:hint="eastAsia" w:ascii="宋体" w:hAnsi="宋体" w:cs="仿宋" w:eastAsiaTheme="minorEastAsia"/>
                <w:snapToGrid w:val="0"/>
                <w:color w:val="000000"/>
                <w:kern w:val="0"/>
                <w:szCs w:val="21"/>
              </w:rPr>
              <w:t>交通领域的省部级课题，每有一项得5分；</w:t>
            </w:r>
          </w:p>
          <w:p w14:paraId="09A82263">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本项最高得15分</w:t>
            </w:r>
          </w:p>
          <w:p w14:paraId="4A185D65">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lang w:val="en-US" w:eastAsia="zh-CN"/>
              </w:rPr>
              <w:t>3.联合体投标的以联合体成员提供的业绩为准；</w:t>
            </w:r>
          </w:p>
        </w:tc>
        <w:tc>
          <w:tcPr>
            <w:tcW w:w="614" w:type="dxa"/>
            <w:vAlign w:val="center"/>
          </w:tcPr>
          <w:p w14:paraId="123BF7D3">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6540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653" w:type="dxa"/>
            <w:gridSpan w:val="4"/>
            <w:vAlign w:val="center"/>
          </w:tcPr>
          <w:p w14:paraId="6EE40FD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初步评审得分</w:t>
            </w:r>
          </w:p>
        </w:tc>
        <w:tc>
          <w:tcPr>
            <w:tcW w:w="614" w:type="dxa"/>
            <w:vAlign w:val="center"/>
          </w:tcPr>
          <w:p w14:paraId="3E412BF6">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1839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6E49972B">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专家签字（手签</w:t>
            </w:r>
            <w:r>
              <w:rPr>
                <w:rFonts w:hint="eastAsia" w:ascii="宋体" w:hAnsi="宋体" w:cs="Arial" w:eastAsiaTheme="minorEastAsia"/>
                <w:snapToGrid w:val="0"/>
                <w:color w:val="000000"/>
                <w:kern w:val="0"/>
                <w:szCs w:val="21"/>
              </w:rPr>
              <w:t>/</w:t>
            </w:r>
            <w:r>
              <w:rPr>
                <w:rFonts w:hint="eastAsia" w:ascii="宋体" w:hAnsi="宋体" w:cs="仿宋" w:eastAsiaTheme="minorEastAsia"/>
                <w:snapToGrid w:val="0"/>
                <w:color w:val="000000"/>
                <w:kern w:val="0"/>
                <w:szCs w:val="21"/>
              </w:rPr>
              <w:t>电子签名</w:t>
            </w:r>
            <w:r>
              <w:rPr>
                <w:rFonts w:hint="eastAsia" w:ascii="宋体" w:hAnsi="宋体" w:cs="仿宋" w:eastAsiaTheme="minorEastAsia"/>
                <w:snapToGrid w:val="0"/>
                <w:color w:val="000000"/>
                <w:spacing w:val="2"/>
                <w:kern w:val="0"/>
                <w:szCs w:val="21"/>
              </w:rPr>
              <w:t>）：</w:t>
            </w:r>
          </w:p>
        </w:tc>
      </w:tr>
      <w:tr w14:paraId="119C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66316FD5">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注：1、上述各评分项内容在揭榜申报文件中无法明确判定，该项得0分。</w:t>
            </w:r>
            <w:r>
              <w:rPr>
                <w:rFonts w:ascii="宋体" w:hAnsi="宋体" w:cs="仿宋" w:eastAsiaTheme="minorEastAsia"/>
                <w:snapToGrid w:val="0"/>
                <w:color w:val="000000"/>
                <w:kern w:val="0"/>
                <w:szCs w:val="21"/>
              </w:rPr>
              <w:t xml:space="preserve"> </w:t>
            </w:r>
          </w:p>
        </w:tc>
      </w:tr>
    </w:tbl>
    <w:p w14:paraId="2FD2260E">
      <w:pPr>
        <w:autoSpaceDE w:val="0"/>
        <w:autoSpaceDN w:val="0"/>
        <w:snapToGrid w:val="0"/>
        <w:spacing w:after="0" w:line="360" w:lineRule="auto"/>
        <w:ind w:firstLine="480" w:firstLineChars="200"/>
        <w:jc w:val="left"/>
        <w:rPr>
          <w:rFonts w:hint="eastAsia" w:ascii="宋体" w:hAnsi="宋体" w:cs="黑体"/>
          <w:bCs/>
          <w:kern w:val="0"/>
          <w:sz w:val="24"/>
          <w:szCs w:val="24"/>
        </w:rPr>
      </w:pPr>
      <w:r>
        <w:rPr>
          <w:rFonts w:hint="eastAsia" w:ascii="宋体" w:hAnsi="宋体" w:cs="仿宋"/>
          <w:kern w:val="0"/>
          <w:sz w:val="24"/>
          <w:szCs w:val="24"/>
        </w:rPr>
        <w:t>通过符合性评审的揭榜人大于等于5家时，初评得分由高到低排序，确定前三名进入答辩环节；通过符合性评审的揭榜人少于5家的全部进入答辩环节。</w:t>
      </w:r>
    </w:p>
    <w:p w14:paraId="2C0AB90F">
      <w:pPr>
        <w:autoSpaceDE w:val="0"/>
        <w:autoSpaceDN w:val="0"/>
        <w:snapToGrid w:val="0"/>
        <w:spacing w:after="0" w:line="360" w:lineRule="auto"/>
        <w:jc w:val="left"/>
        <w:rPr>
          <w:rFonts w:hint="eastAsia" w:ascii="宋体" w:hAnsi="宋体" w:cs="黑体"/>
          <w:b/>
          <w:bCs/>
          <w:kern w:val="0"/>
          <w:sz w:val="24"/>
          <w:szCs w:val="24"/>
        </w:rPr>
      </w:pPr>
      <w:r>
        <w:rPr>
          <w:rFonts w:hint="eastAsia" w:ascii="宋体" w:hAnsi="宋体" w:cs="黑体"/>
          <w:b/>
          <w:bCs/>
          <w:kern w:val="0"/>
          <w:sz w:val="24"/>
          <w:szCs w:val="24"/>
        </w:rPr>
        <w:t>3.2 最终评审</w:t>
      </w:r>
    </w:p>
    <w:p w14:paraId="326A435A">
      <w:pPr>
        <w:numPr>
          <w:ilvl w:val="0"/>
          <w:numId w:val="6"/>
        </w:num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答辩顺序按揭榜现场揭榜人的签到顺序确定，答辩人不超过3人。</w:t>
      </w:r>
    </w:p>
    <w:p w14:paraId="31A69170">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（2）现场答辩分两个环节：</w:t>
      </w:r>
    </w:p>
    <w:p w14:paraId="5E2642F0">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揭榜人代表现场向评榜委员会演讲；</w:t>
      </w:r>
    </w:p>
    <w:p w14:paraId="7CE2D570">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评榜委员会对揭榜人代表现场质询、提问。</w:t>
      </w:r>
    </w:p>
    <w:p w14:paraId="25232B3E">
      <w:pPr>
        <w:numPr>
          <w:ilvl w:val="0"/>
          <w:numId w:val="6"/>
        </w:numPr>
        <w:autoSpaceDE w:val="0"/>
        <w:autoSpaceDN w:val="0"/>
        <w:snapToGrid w:val="0"/>
        <w:spacing w:after="0" w:line="360" w:lineRule="auto"/>
        <w:ind w:firstLine="480" w:firstLineChars="200"/>
        <w:jc w:val="left"/>
        <w:rPr>
          <w:rFonts w:hint="eastAsia" w:ascii="宋体" w:hAnsi="宋体" w:cs="仿宋"/>
          <w:kern w:val="0"/>
          <w:sz w:val="24"/>
          <w:szCs w:val="24"/>
        </w:rPr>
        <w:sectPr>
          <w:pgSz w:w="12240" w:h="15840"/>
          <w:pgMar w:top="1418" w:right="1418" w:bottom="1418" w:left="1418" w:header="720" w:footer="720" w:gutter="0"/>
          <w:cols w:space="720" w:num="1"/>
          <w:docGrid w:linePitch="285" w:charSpace="0"/>
        </w:sectPr>
      </w:pPr>
      <w:r>
        <w:rPr>
          <w:rFonts w:hint="eastAsia" w:ascii="宋体" w:hAnsi="宋体" w:cs="仿宋"/>
          <w:kern w:val="0"/>
          <w:sz w:val="24"/>
          <w:szCs w:val="24"/>
        </w:rPr>
        <w:t>揭榜人代表陈述时间不超过30分钟，答辩人须按照下述打分标准的内容进行答辩。</w:t>
      </w:r>
    </w:p>
    <w:p w14:paraId="513E9F3F">
      <w:pPr>
        <w:pStyle w:val="39"/>
      </w:pPr>
    </w:p>
    <w:tbl>
      <w:tblPr>
        <w:tblStyle w:val="1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6927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6A7016CA">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项目名称：</w:t>
            </w:r>
          </w:p>
        </w:tc>
      </w:tr>
      <w:tr w14:paraId="0C76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20FFB2AF">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揭榜人：</w:t>
            </w:r>
          </w:p>
        </w:tc>
      </w:tr>
      <w:tr w14:paraId="4AE9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14:paraId="419B2533">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序号</w:t>
            </w:r>
          </w:p>
        </w:tc>
        <w:tc>
          <w:tcPr>
            <w:tcW w:w="1168" w:type="dxa"/>
            <w:vAlign w:val="center"/>
          </w:tcPr>
          <w:p w14:paraId="77EEE1E0">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一级指标</w:t>
            </w:r>
          </w:p>
        </w:tc>
        <w:tc>
          <w:tcPr>
            <w:tcW w:w="1701" w:type="dxa"/>
            <w:vAlign w:val="center"/>
          </w:tcPr>
          <w:p w14:paraId="225C521A">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二级指标</w:t>
            </w:r>
          </w:p>
        </w:tc>
        <w:tc>
          <w:tcPr>
            <w:tcW w:w="5779" w:type="dxa"/>
            <w:vAlign w:val="center"/>
          </w:tcPr>
          <w:p w14:paraId="4AC66F82">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评分标准划分</w:t>
            </w:r>
          </w:p>
        </w:tc>
        <w:tc>
          <w:tcPr>
            <w:tcW w:w="937" w:type="dxa"/>
            <w:vAlign w:val="center"/>
          </w:tcPr>
          <w:p w14:paraId="39B0B3AE">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得分</w:t>
            </w:r>
          </w:p>
        </w:tc>
      </w:tr>
      <w:tr w14:paraId="0C60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0BEE2C47">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w:t>
            </w:r>
          </w:p>
        </w:tc>
        <w:tc>
          <w:tcPr>
            <w:tcW w:w="1168" w:type="dxa"/>
            <w:vMerge w:val="restart"/>
            <w:vAlign w:val="center"/>
          </w:tcPr>
          <w:p w14:paraId="4B255B5C">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最终评审</w:t>
            </w:r>
          </w:p>
        </w:tc>
        <w:tc>
          <w:tcPr>
            <w:tcW w:w="1701" w:type="dxa"/>
            <w:vAlign w:val="center"/>
          </w:tcPr>
          <w:p w14:paraId="732EC1C5">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p w14:paraId="63CC8B3D">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答辩情况（35分）</w:t>
            </w:r>
          </w:p>
          <w:p w14:paraId="390699EC">
            <w:pPr>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5779" w:type="dxa"/>
            <w:vAlign w:val="center"/>
          </w:tcPr>
          <w:p w14:paraId="4D4BC8C0">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1.条理清晰，重点突出，能够体现方案的创新性、市场价值，得28-35分。</w:t>
            </w:r>
          </w:p>
          <w:p w14:paraId="6F615BAB">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2.条理清晰，重点明确，得21-28分。</w:t>
            </w:r>
          </w:p>
          <w:p w14:paraId="05069ADF">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3.条理基本清晰，重点基本明确，得21分。</w:t>
            </w:r>
          </w:p>
        </w:tc>
        <w:tc>
          <w:tcPr>
            <w:tcW w:w="937" w:type="dxa"/>
            <w:vAlign w:val="center"/>
          </w:tcPr>
          <w:p w14:paraId="69701847">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14:paraId="6B7B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14:paraId="65DBCCA5">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168" w:type="dxa"/>
            <w:vMerge w:val="continue"/>
            <w:vAlign w:val="center"/>
          </w:tcPr>
          <w:p w14:paraId="3C46CB21">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701" w:type="dxa"/>
            <w:vAlign w:val="center"/>
          </w:tcPr>
          <w:p w14:paraId="02EB8E21">
            <w:pPr>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宋体" w:eastAsiaTheme="minorEastAsia"/>
                <w:bCs/>
                <w:szCs w:val="21"/>
              </w:rPr>
              <w:t>关键技术的解决路径</w:t>
            </w:r>
            <w:r>
              <w:rPr>
                <w:rFonts w:hint="eastAsia" w:ascii="宋体" w:hAnsi="宋体" w:cs="仿宋" w:eastAsiaTheme="minorEastAsia"/>
                <w:snapToGrid w:val="0"/>
                <w:kern w:val="0"/>
                <w:szCs w:val="21"/>
              </w:rPr>
              <w:t>（35分）</w:t>
            </w:r>
          </w:p>
        </w:tc>
        <w:tc>
          <w:tcPr>
            <w:tcW w:w="5779" w:type="dxa"/>
            <w:vAlign w:val="center"/>
          </w:tcPr>
          <w:p w14:paraId="21B83300">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1.解决路径清晰明确，详尽地描述了关键技术难点、挑战的解决策略，得28-35分。</w:t>
            </w:r>
          </w:p>
          <w:p w14:paraId="32894485">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2.解决路径较为清晰,能够大致描述关键技术难点的解决策略,得21-28分</w:t>
            </w:r>
          </w:p>
          <w:p w14:paraId="571671AA">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3.解决路径基本清晰，得21分;</w:t>
            </w:r>
          </w:p>
        </w:tc>
        <w:tc>
          <w:tcPr>
            <w:tcW w:w="937" w:type="dxa"/>
            <w:vAlign w:val="center"/>
          </w:tcPr>
          <w:p w14:paraId="13136E50">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14:paraId="4CA3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14:paraId="01D90C00">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168" w:type="dxa"/>
            <w:vMerge w:val="continue"/>
            <w:vAlign w:val="center"/>
          </w:tcPr>
          <w:p w14:paraId="7EADFBB1">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701" w:type="dxa"/>
            <w:vAlign w:val="center"/>
          </w:tcPr>
          <w:p w14:paraId="739DAF22">
            <w:pPr>
              <w:kinsoku w:val="0"/>
              <w:autoSpaceDE w:val="0"/>
              <w:autoSpaceDN w:val="0"/>
              <w:adjustRightInd w:val="0"/>
              <w:snapToGrid w:val="0"/>
              <w:spacing w:after="0" w:line="240" w:lineRule="exact"/>
              <w:jc w:val="center"/>
              <w:textAlignment w:val="baseline"/>
              <w:rPr>
                <w:rFonts w:hint="eastAsia" w:ascii="宋体" w:hAnsi="宋体" w:cs="仿宋" w:eastAsiaTheme="minorEastAsia"/>
                <w:snapToGrid w:val="0"/>
                <w:kern w:val="0"/>
                <w:szCs w:val="21"/>
              </w:rPr>
            </w:pPr>
            <w:r>
              <w:rPr>
                <w:rFonts w:hint="eastAsia" w:ascii="宋体" w:hAnsi="宋体" w:cs="宋体" w:eastAsiaTheme="minorEastAsia"/>
                <w:bCs/>
                <w:szCs w:val="21"/>
              </w:rPr>
              <w:t>实施方案及实施计划</w:t>
            </w:r>
            <w:r>
              <w:rPr>
                <w:rFonts w:hint="eastAsia" w:ascii="宋体" w:hAnsi="宋体" w:cs="仿宋" w:eastAsiaTheme="minorEastAsia"/>
                <w:snapToGrid w:val="0"/>
                <w:kern w:val="0"/>
                <w:szCs w:val="21"/>
              </w:rPr>
              <w:t>（30分）</w:t>
            </w:r>
          </w:p>
        </w:tc>
        <w:tc>
          <w:tcPr>
            <w:tcW w:w="5779" w:type="dxa"/>
            <w:vAlign w:val="center"/>
          </w:tcPr>
          <w:p w14:paraId="0354A99C">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1.实施方案及实施计划合理，时间节点明确，任务分配合理，资源保障充分，得24-30分</w:t>
            </w:r>
          </w:p>
          <w:p w14:paraId="61FB7BB2">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2.实施方案及实施计划比较合理，时间节点和任务分配比较明确，得18-24分；</w:t>
            </w:r>
          </w:p>
          <w:p w14:paraId="07C53416">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3.实施方案及实施计划基本合理,时间节点和任务分配基本明确,得18分;</w:t>
            </w:r>
          </w:p>
        </w:tc>
        <w:tc>
          <w:tcPr>
            <w:tcW w:w="937" w:type="dxa"/>
            <w:vAlign w:val="center"/>
          </w:tcPr>
          <w:p w14:paraId="336BE0FF">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14:paraId="1432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33EE17B4">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最终评审得分</w:t>
            </w:r>
          </w:p>
        </w:tc>
        <w:tc>
          <w:tcPr>
            <w:tcW w:w="937" w:type="dxa"/>
            <w:vAlign w:val="center"/>
          </w:tcPr>
          <w:p w14:paraId="50101640">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14:paraId="49D8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71AB0B2F">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专家签字（手签</w:t>
            </w:r>
            <w:r>
              <w:rPr>
                <w:rFonts w:hint="eastAsia" w:ascii="宋体" w:hAnsi="宋体" w:cs="Arial" w:eastAsiaTheme="minorEastAsia"/>
                <w:snapToGrid w:val="0"/>
                <w:color w:val="000000"/>
                <w:kern w:val="0"/>
                <w:szCs w:val="21"/>
              </w:rPr>
              <w:t>/</w:t>
            </w:r>
            <w:r>
              <w:rPr>
                <w:rFonts w:hint="eastAsia" w:ascii="宋体" w:hAnsi="宋体" w:cs="仿宋" w:eastAsiaTheme="minorEastAsia"/>
                <w:snapToGrid w:val="0"/>
                <w:color w:val="000000"/>
                <w:kern w:val="0"/>
                <w:szCs w:val="21"/>
              </w:rPr>
              <w:t>电子签名</w:t>
            </w:r>
            <w:r>
              <w:rPr>
                <w:rFonts w:hint="eastAsia" w:ascii="宋体" w:hAnsi="宋体" w:cs="仿宋" w:eastAsiaTheme="minorEastAsia"/>
                <w:snapToGrid w:val="0"/>
                <w:color w:val="000000"/>
                <w:spacing w:val="2"/>
                <w:kern w:val="0"/>
                <w:szCs w:val="21"/>
              </w:rPr>
              <w:t>）：</w:t>
            </w:r>
          </w:p>
        </w:tc>
      </w:tr>
    </w:tbl>
    <w:p w14:paraId="23F693CA">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3.3 评榜价评审</w:t>
      </w:r>
    </w:p>
    <w:p w14:paraId="45907391">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 评榜价的确定：评榜价＝申报书文字报价</w:t>
      </w:r>
    </w:p>
    <w:p w14:paraId="51AE4A95">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 评榜价平均值的计算：所有揭榜人的评榜价的算术平均值即为评榜价平均值。</w:t>
      </w:r>
    </w:p>
    <w:p w14:paraId="267005DB">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3. 评榜基准价P=评榜价平均值*评榜基准价系数K。</w:t>
      </w:r>
    </w:p>
    <w:p w14:paraId="329D603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K为揭榜现场随机确定的随机调节系数，取值范围为0.975、0.980、0.985、0.990、0.995。</w:t>
      </w:r>
    </w:p>
    <w:p w14:paraId="5A81575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4. 评榜价的偏差率计算公式：偏差率=100%*（评榜价－评榜基准价）/评榜基准价</w:t>
      </w:r>
    </w:p>
    <w:p w14:paraId="2F010012">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5. 评榜价得分计算公式</w:t>
      </w:r>
    </w:p>
    <w:p w14:paraId="546C8D5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（1）如果揭榜人的评榜价＞评榜基准价，则评榜价评审得分＝100－偏差率*100*E1；</w:t>
      </w:r>
    </w:p>
    <w:p w14:paraId="6377953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（2）如果揭榜人的评榜价≤评榜基准价，则评榜价评审得分＝100＋偏差率*100*E2；</w:t>
      </w:r>
    </w:p>
    <w:p w14:paraId="7DA4C29C">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其中，E1是评榜价每高于评榜基准价一个百分点的扣分值，E1＝0.2；E2是评榜价每低于评榜基准价一个百分点的扣分值，E2＝0.1。</w:t>
      </w:r>
    </w:p>
    <w:p w14:paraId="34CAD422">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评榜价得分最低为0分，评榜价得分保留两位小数，第三位四舍五入。</w:t>
      </w:r>
    </w:p>
    <w:p w14:paraId="6438E0C2">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3.4 揭榜申报文件的澄清和说明</w:t>
      </w:r>
    </w:p>
    <w:p w14:paraId="75136C75">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申报文件中有含义不明确的内容、明显文字或者计算错误，评榜委员会认为需要揭榜人作出必要澄清、说明的，应当书面通知该揭榜人。揭榜人的澄清、说明应当采用书面形式,并不得超出揭榜申报文件的范围或者改变揭榜申报文件的实质性内容。</w:t>
      </w:r>
    </w:p>
    <w:p w14:paraId="0534B99F">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评榜委员会不得暗示或者诱导揭榜人作出澄清、说明，不得接受揭榜人主动提出的澄清、说明。</w:t>
      </w:r>
    </w:p>
    <w:p w14:paraId="52C1B8A4">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3.5 汇总评分结果</w:t>
      </w:r>
    </w:p>
    <w:p w14:paraId="6CD5480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揭榜人总得分=初步评审得分*60%+最终评审得分*30%+评榜价评审得分*10%</w:t>
      </w:r>
    </w:p>
    <w:p w14:paraId="4D398704">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注：计算过程保留两位小数，第三位四舍五入。</w:t>
      </w:r>
    </w:p>
    <w:p w14:paraId="32FD872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评榜委员会按照得分高低顺序对揭榜人进行排序。评审工作结束后，评榜委员会应当编制评榜报告。评榜报告应当载明下列内容：</w:t>
      </w:r>
    </w:p>
    <w:p w14:paraId="433605A8">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（一）“揭榜挂帅”科技创新项目基本情况；</w:t>
      </w:r>
    </w:p>
    <w:p w14:paraId="0A83E3DD">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（二）评榜委员会成员名单；</w:t>
      </w:r>
    </w:p>
    <w:p w14:paraId="00C942FF">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（三）监督人员名单；</w:t>
      </w:r>
    </w:p>
    <w:p w14:paraId="441BDC78">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（四）揭榜（报名）情况及揭榜申报文件递交情况；</w:t>
      </w:r>
    </w:p>
    <w:p w14:paraId="7BE5CB65">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（五）通过符合性评审的揭榜申报文件名单；</w:t>
      </w:r>
    </w:p>
    <w:p w14:paraId="39B8EB4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（六）未通过符合性评审的揭榜申报文件名单及未通过评审的理由；</w:t>
      </w:r>
    </w:p>
    <w:p w14:paraId="06262FB4">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（七）初步评审、最终评审、评榜价评审的评分情况；</w:t>
      </w:r>
    </w:p>
    <w:p w14:paraId="0200AF0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（八）评榜委员会推荐的预中榜人；</w:t>
      </w:r>
    </w:p>
    <w:p w14:paraId="6F46B66B">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（九）需要说明的其他事项。</w:t>
      </w:r>
    </w:p>
    <w:p w14:paraId="06D106C9">
      <w:pPr>
        <w:autoSpaceDE w:val="0"/>
        <w:autoSpaceDN w:val="0"/>
        <w:spacing w:line="360" w:lineRule="auto"/>
        <w:ind w:firstLine="482" w:firstLineChars="200"/>
        <w:jc w:val="left"/>
        <w:rPr>
          <w:rFonts w:hint="eastAsia" w:ascii="宋体" w:hAnsi="宋体" w:cs="黑体"/>
          <w:b/>
          <w:bCs/>
          <w:kern w:val="0"/>
          <w:sz w:val="24"/>
          <w:szCs w:val="24"/>
        </w:rPr>
      </w:pPr>
    </w:p>
    <w:p w14:paraId="1BFE0465">
      <w:pPr>
        <w:pageBreakBefore/>
        <w:tabs>
          <w:tab w:val="left" w:pos="1283"/>
          <w:tab w:val="left" w:pos="1922"/>
        </w:tabs>
        <w:autoSpaceDE w:val="0"/>
        <w:autoSpaceDN w:val="0"/>
        <w:snapToGrid w:val="0"/>
        <w:spacing w:after="0" w:line="360" w:lineRule="auto"/>
        <w:jc w:val="left"/>
        <w:rPr>
          <w:rFonts w:hint="eastAsia" w:ascii="宋体" w:hAnsi="宋体" w:cs="楷体"/>
          <w:b/>
          <w:bCs/>
          <w:sz w:val="24"/>
          <w:szCs w:val="24"/>
        </w:rPr>
      </w:pPr>
      <w:bookmarkStart w:id="31" w:name="_Toc246996338"/>
      <w:bookmarkStart w:id="32" w:name="_Toc246997081"/>
      <w:bookmarkStart w:id="33" w:name="_Toc179632787"/>
      <w:bookmarkStart w:id="34" w:name="_Toc247085853"/>
      <w:bookmarkStart w:id="35" w:name="_Toc247514197"/>
      <w:bookmarkStart w:id="36" w:name="_Toc300835199"/>
      <w:bookmarkStart w:id="37" w:name="_Toc184635122"/>
      <w:bookmarkStart w:id="38" w:name="_Toc144974829"/>
      <w:bookmarkStart w:id="39" w:name="_Toc152042549"/>
      <w:bookmarkStart w:id="40" w:name="_Toc247527798"/>
      <w:bookmarkStart w:id="41" w:name="_Toc152042388"/>
      <w:bookmarkStart w:id="42" w:name="_Toc152045610"/>
      <w:bookmarkStart w:id="43" w:name="_Toc144974578"/>
      <w:r>
        <w:rPr>
          <w:rFonts w:hint="eastAsia" w:ascii="宋体" w:hAnsi="宋体" w:cs="楷体"/>
          <w:b/>
          <w:bCs/>
          <w:sz w:val="24"/>
          <w:szCs w:val="24"/>
        </w:rPr>
        <w:t>附件： 人才类别标准</w:t>
      </w:r>
    </w:p>
    <w:p w14:paraId="7AFB5315">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一、国内外顶尖人才</w:t>
      </w:r>
    </w:p>
    <w:p w14:paraId="16AF35E8">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诺贝尔奖、图灵奖、菲尔兹奖、普利兹克奖获得者；</w:t>
      </w:r>
    </w:p>
    <w:p w14:paraId="5AB3C0B3">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w:t>
      </w:r>
      <w:r>
        <w:rPr>
          <w:rFonts w:ascii="宋体" w:hAnsi="宋体"/>
          <w:sz w:val="24"/>
          <w:szCs w:val="24"/>
        </w:rPr>
        <w:t>国家最高科学技术奖获得者；</w:t>
      </w:r>
    </w:p>
    <w:p w14:paraId="3CF46E71">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（三）</w:t>
      </w:r>
      <w:r>
        <w:rPr>
          <w:rFonts w:ascii="宋体" w:hAnsi="宋体"/>
          <w:sz w:val="24"/>
          <w:szCs w:val="24"/>
        </w:rPr>
        <w:t>中国科学院院士、中国工程院院士</w:t>
      </w:r>
      <w:r>
        <w:rPr>
          <w:rFonts w:hint="eastAsia" w:ascii="宋体" w:hAnsi="宋体"/>
          <w:sz w:val="24"/>
          <w:szCs w:val="24"/>
        </w:rPr>
        <w:t>，</w:t>
      </w:r>
      <w:r>
        <w:rPr>
          <w:rFonts w:ascii="宋体" w:hAnsi="宋体"/>
          <w:sz w:val="24"/>
          <w:szCs w:val="24"/>
        </w:rPr>
        <w:t>欧美等发达国家科学院院士、工程院院士；</w:t>
      </w:r>
    </w:p>
    <w:p w14:paraId="083DAF9C">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w:t>
      </w:r>
      <w:r>
        <w:rPr>
          <w:rFonts w:ascii="宋体" w:hAnsi="宋体"/>
          <w:sz w:val="24"/>
          <w:szCs w:val="24"/>
        </w:rPr>
        <w:t>中国社会科学院学部委员、荣誉学部委员；</w:t>
      </w:r>
    </w:p>
    <w:p w14:paraId="41869CE2">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（五）</w:t>
      </w:r>
      <w:r>
        <w:rPr>
          <w:rFonts w:ascii="宋体" w:hAnsi="宋体"/>
          <w:sz w:val="24"/>
          <w:szCs w:val="24"/>
        </w:rPr>
        <w:t>国家“高层次人才特殊支持计划”杰出人才</w:t>
      </w:r>
      <w:r>
        <w:rPr>
          <w:rFonts w:hint="eastAsia" w:ascii="宋体" w:hAnsi="宋体"/>
          <w:sz w:val="24"/>
          <w:szCs w:val="24"/>
        </w:rPr>
        <w:t>。</w:t>
      </w:r>
    </w:p>
    <w:p w14:paraId="643D6031">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二、国家级领军人才</w:t>
      </w:r>
    </w:p>
    <w:p w14:paraId="21A02CB1">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（一）国家自然科学奖、技术发明奖、科技进步奖一等奖前5名完成人，二等奖第1完成人；国防科技工业杰出人才奖获得者；</w:t>
      </w:r>
    </w:p>
    <w:p w14:paraId="18DF4391">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（二）中国专利金奖、中国外观设计金奖前2名完成人（须为专利发明人或设计人）；</w:t>
      </w:r>
    </w:p>
    <w:p w14:paraId="482FCD2B">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6CDECD00">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国家实验室、国家重点实验室、国家技术创新中心、国家制造业创新中心、国家产业创新中心、国家工程研究中心（实验室）、国家工程技术研究中心、国家能源研发（实验）中心、国家企业技术中心主任。</w:t>
      </w:r>
    </w:p>
    <w:p w14:paraId="3A6B65CC">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（五）教育部“长江学者奖励计划”特聘教授、讲座教授。</w:t>
      </w:r>
    </w:p>
    <w:p w14:paraId="452D130F">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（六）</w:t>
      </w:r>
      <w:r>
        <w:rPr>
          <w:rFonts w:ascii="宋体" w:hAnsi="宋体"/>
          <w:sz w:val="24"/>
          <w:szCs w:val="24"/>
        </w:rPr>
        <w:t>国家社会科学基金重大项目首席专家；</w:t>
      </w:r>
    </w:p>
    <w:p w14:paraId="6D40F905">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（七）国家“高层次人才特殊支持计划”领军人才</w:t>
      </w:r>
    </w:p>
    <w:p w14:paraId="709E1519">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（八）“百千万人才工程”国家级人选入选者；国家有突出贡献中青年专家；全国杰出专业技术人才。</w:t>
      </w:r>
    </w:p>
    <w:p w14:paraId="7B9C49A7">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三、地方级领军人才</w:t>
      </w:r>
    </w:p>
    <w:p w14:paraId="35C28953">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国家自然科学奖、技术发明奖、科技进步奖二等奖前5名完成人；省、部、军队、国防自然科学奖、技术发明奖、科技进步奖特等奖前5名完成人、一等奖前3名完成人；中国青年科技奖获得者；</w:t>
      </w:r>
    </w:p>
    <w:p w14:paraId="031B0029">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w:t>
      </w:r>
      <w:r>
        <w:rPr>
          <w:rFonts w:ascii="宋体" w:hAnsi="宋体"/>
          <w:sz w:val="24"/>
          <w:szCs w:val="24"/>
        </w:rPr>
        <w:t>科技部“创新人才推进计划”中青年科技创新领军人才、科技创新创业人才、重点领域创新团队带头人；</w:t>
      </w:r>
    </w:p>
    <w:p w14:paraId="3DE1D18D">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（三）</w:t>
      </w:r>
      <w:r>
        <w:rPr>
          <w:rFonts w:ascii="宋体" w:hAnsi="宋体"/>
          <w:sz w:val="24"/>
          <w:szCs w:val="24"/>
        </w:rPr>
        <w:t>中国专利奖优秀奖、中国外观设计优秀奖、省专利奖金奖第一完成人（须为专利发明人或设计人）；</w:t>
      </w:r>
    </w:p>
    <w:p w14:paraId="1B30F1F5">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w:t>
      </w:r>
      <w:r>
        <w:rPr>
          <w:rFonts w:ascii="宋体" w:hAnsi="宋体"/>
          <w:sz w:val="24"/>
          <w:szCs w:val="24"/>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3FBF056B">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（五）</w:t>
      </w:r>
      <w:r>
        <w:rPr>
          <w:rFonts w:ascii="宋体" w:hAnsi="宋体"/>
          <w:sz w:val="24"/>
          <w:szCs w:val="24"/>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1E3FA34E">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（六）</w:t>
      </w:r>
      <w:r>
        <w:rPr>
          <w:rFonts w:ascii="宋体" w:hAnsi="宋体"/>
          <w:sz w:val="24"/>
          <w:szCs w:val="24"/>
        </w:rPr>
        <w:t>国家“高层次人才特殊支持计划”青年拔尖人才；省级重点人才计划领军人才项目入选者；</w:t>
      </w:r>
    </w:p>
    <w:p w14:paraId="0A689B1D">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（七）</w:t>
      </w:r>
      <w:r>
        <w:rPr>
          <w:rFonts w:ascii="宋体" w:hAnsi="宋体"/>
          <w:sz w:val="24"/>
          <w:szCs w:val="24"/>
        </w:rPr>
        <w:t>享受国务院特殊津贴专家；省部级有突出贡献的专家、中青年专家；</w:t>
      </w:r>
    </w:p>
    <w:p w14:paraId="6A136EB7">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四、地方级优秀人才</w:t>
      </w:r>
    </w:p>
    <w:p w14:paraId="068B51C1">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省、部、军队国防自然科学奖、技术发明奖、科技进步奖二等奖第1完成人；</w:t>
      </w:r>
    </w:p>
    <w:p w14:paraId="66C00503">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（二）在国内外知名院校、科研机构等单位取得副教授及以上职称，同时获得省级及以上科技领域重要奖项或拥有3项以上自主知识产权、发明专利（前3完成人）；</w:t>
      </w:r>
    </w:p>
    <w:p w14:paraId="29CC027A">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（三）省级及以上重大战略科技创新平台、重大科技基础设施中担任主要负责人；</w:t>
      </w:r>
    </w:p>
    <w:p w14:paraId="1287BFFD">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（四）获得省级及以上人才认定，并承担3次以上国家和省级重大科技项目和“卡脖子”关键核心技术攻关项目，且课题通过结题验收。</w:t>
      </w:r>
    </w:p>
    <w:p w14:paraId="7CDD1331">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五、其他类别人才</w:t>
      </w:r>
    </w:p>
    <w:p w14:paraId="4836272D">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（一）具有高级以上职称或博士学位的；</w:t>
      </w:r>
    </w:p>
    <w:p w14:paraId="6089C43C">
      <w:pPr>
        <w:snapToGrid w:val="0"/>
        <w:spacing w:after="0" w:line="360" w:lineRule="auto"/>
        <w:ind w:firstLine="480" w:firstLineChars="200"/>
        <w:rPr>
          <w:rFonts w:hint="eastAsia" w:ascii="宋体" w:hAnsi="宋体" w:cs="仿宋"/>
          <w:bCs/>
          <w:sz w:val="24"/>
          <w:szCs w:val="24"/>
        </w:rPr>
      </w:pPr>
      <w:r>
        <w:rPr>
          <w:rFonts w:hint="eastAsia" w:ascii="宋体" w:hAnsi="宋体"/>
          <w:sz w:val="24"/>
          <w:szCs w:val="24"/>
        </w:rPr>
        <w:t>（二）在用人单位承担科技创新和技术研发团队核心岗位，作为团队成员参与2项市级及以上重点科研项目或“揭榜挂帅”项目。</w:t>
      </w:r>
    </w:p>
    <w:p w14:paraId="203A184D">
      <w:pPr>
        <w:rPr>
          <w:rFonts w:hint="eastAsia" w:ascii="宋体" w:hAnsi="宋体" w:cs="仿宋"/>
          <w:bCs/>
          <w:sz w:val="28"/>
          <w:szCs w:val="28"/>
        </w:rPr>
      </w:pPr>
    </w:p>
    <w:p w14:paraId="6FC30807">
      <w:pPr>
        <w:rPr>
          <w:rFonts w:hint="eastAsia" w:ascii="宋体" w:hAnsi="宋体" w:cs="仿宋"/>
          <w:bCs/>
          <w:sz w:val="28"/>
          <w:szCs w:val="28"/>
        </w:rPr>
      </w:pPr>
    </w:p>
    <w:p w14:paraId="2817EE61">
      <w:pPr>
        <w:rPr>
          <w:rFonts w:hint="eastAsia" w:ascii="宋体" w:hAnsi="宋体" w:cs="仿宋"/>
          <w:bCs/>
          <w:sz w:val="28"/>
          <w:szCs w:val="28"/>
        </w:rPr>
      </w:pPr>
    </w:p>
    <w:p w14:paraId="3920C034">
      <w:pPr>
        <w:rPr>
          <w:rFonts w:hint="eastAsia" w:ascii="宋体" w:hAnsi="宋体" w:cs="仿宋"/>
          <w:bCs/>
          <w:sz w:val="28"/>
          <w:szCs w:val="28"/>
        </w:rPr>
      </w:pPr>
    </w:p>
    <w:p w14:paraId="387A50E0">
      <w:pPr>
        <w:rPr>
          <w:rFonts w:hint="eastAsia" w:ascii="宋体" w:hAnsi="宋体" w:cs="仿宋"/>
          <w:bCs/>
          <w:sz w:val="28"/>
          <w:szCs w:val="28"/>
        </w:rPr>
      </w:pPr>
    </w:p>
    <w:p w14:paraId="477D6DE0">
      <w:pPr>
        <w:rPr>
          <w:rFonts w:hint="eastAsia" w:ascii="宋体" w:hAnsi="宋体" w:cs="仿宋"/>
          <w:bCs/>
          <w:sz w:val="28"/>
          <w:szCs w:val="28"/>
        </w:rPr>
      </w:pPr>
    </w:p>
    <w:p w14:paraId="31ED15AC">
      <w:pPr>
        <w:rPr>
          <w:rFonts w:hint="eastAsia" w:ascii="宋体" w:hAnsi="宋体" w:cs="仿宋"/>
          <w:bCs/>
          <w:sz w:val="28"/>
          <w:szCs w:val="28"/>
        </w:rPr>
      </w:pPr>
    </w:p>
    <w:p w14:paraId="6F654584">
      <w:pPr>
        <w:rPr>
          <w:rFonts w:hint="eastAsia" w:ascii="宋体" w:hAnsi="宋体" w:cs="仿宋"/>
          <w:bCs/>
          <w:sz w:val="28"/>
          <w:szCs w:val="28"/>
        </w:rPr>
      </w:pPr>
    </w:p>
    <w:p w14:paraId="1B28D796">
      <w:pPr>
        <w:rPr>
          <w:rFonts w:hint="eastAsia" w:ascii="宋体" w:hAnsi="宋体" w:cs="仿宋"/>
          <w:bCs/>
          <w:sz w:val="28"/>
          <w:szCs w:val="28"/>
        </w:rPr>
      </w:pPr>
    </w:p>
    <w:bookmarkEnd w:id="31"/>
    <w:bookmarkEnd w:id="32"/>
    <w:bookmarkEnd w:id="33"/>
    <w:bookmarkEnd w:id="34"/>
    <w:p w14:paraId="08E34813">
      <w:pPr>
        <w:pStyle w:val="2"/>
        <w:jc w:val="center"/>
        <w:rPr>
          <w:rFonts w:hint="eastAsia" w:ascii="宋体" w:hAnsi="宋体"/>
          <w:sz w:val="32"/>
          <w:szCs w:val="32"/>
        </w:rPr>
      </w:pPr>
      <w:bookmarkStart w:id="44" w:name="_Toc23759"/>
      <w:bookmarkStart w:id="45" w:name="_Toc24484"/>
      <w:r>
        <w:rPr>
          <w:rFonts w:ascii="宋体" w:hAnsi="宋体"/>
          <w:sz w:val="32"/>
          <w:szCs w:val="32"/>
        </w:rPr>
        <w:t>第</w:t>
      </w:r>
      <w:r>
        <w:rPr>
          <w:rFonts w:hint="eastAsia" w:ascii="宋体" w:hAnsi="宋体"/>
          <w:sz w:val="32"/>
          <w:szCs w:val="32"/>
        </w:rPr>
        <w:t>四</w:t>
      </w:r>
      <w:r>
        <w:rPr>
          <w:rFonts w:ascii="宋体" w:hAnsi="宋体"/>
          <w:sz w:val="32"/>
          <w:szCs w:val="32"/>
        </w:rPr>
        <w:t>章</w:t>
      </w:r>
      <w:r>
        <w:rPr>
          <w:rFonts w:hint="eastAsia" w:ascii="宋体" w:hAnsi="宋体"/>
          <w:sz w:val="32"/>
          <w:szCs w:val="32"/>
        </w:rPr>
        <w:t xml:space="preserve"> 揭榜申报文件</w:t>
      </w:r>
      <w:r>
        <w:rPr>
          <w:rFonts w:ascii="宋体" w:hAnsi="宋体"/>
          <w:sz w:val="32"/>
          <w:szCs w:val="32"/>
        </w:rPr>
        <w:t>格式</w:t>
      </w:r>
      <w:bookmarkEnd w:id="44"/>
      <w:bookmarkEnd w:id="45"/>
    </w:p>
    <w:p w14:paraId="1250A552">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3AE2F8E8">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3073A603">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5FB490BD">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2D217FB9">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792DA69C">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675D96AC">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0C6A22D3">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bookmarkEnd w:id="35"/>
    <w:bookmarkEnd w:id="36"/>
    <w:bookmarkEnd w:id="37"/>
    <w:bookmarkEnd w:id="38"/>
    <w:bookmarkEnd w:id="39"/>
    <w:bookmarkEnd w:id="40"/>
    <w:bookmarkEnd w:id="41"/>
    <w:bookmarkEnd w:id="42"/>
    <w:bookmarkEnd w:id="43"/>
    <w:p w14:paraId="5EC6A010">
      <w:pPr>
        <w:jc w:val="right"/>
        <w:rPr>
          <w:sz w:val="28"/>
          <w:szCs w:val="24"/>
        </w:rPr>
      </w:pPr>
    </w:p>
    <w:p w14:paraId="04F7747C">
      <w:pPr>
        <w:jc w:val="right"/>
        <w:rPr>
          <w:sz w:val="28"/>
          <w:szCs w:val="24"/>
        </w:rPr>
      </w:pPr>
      <w:r>
        <w:rPr>
          <w:rFonts w:hint="eastAsia"/>
          <w:sz w:val="28"/>
          <w:szCs w:val="24"/>
        </w:rPr>
        <w:t>正本或副本</w:t>
      </w:r>
    </w:p>
    <w:p w14:paraId="243C7764">
      <w:pPr>
        <w:pStyle w:val="17"/>
      </w:pPr>
    </w:p>
    <w:p w14:paraId="3EBCEF9A">
      <w:pPr>
        <w:spacing w:line="360" w:lineRule="auto"/>
        <w:jc w:val="center"/>
        <w:rPr>
          <w:rFonts w:hint="eastAsia" w:ascii="宋体" w:hAnsi="宋体" w:cs="Arial"/>
          <w:b/>
          <w:snapToGrid w:val="0"/>
          <w:color w:val="000000"/>
          <w:kern w:val="0"/>
          <w:sz w:val="48"/>
          <w:szCs w:val="48"/>
        </w:rPr>
      </w:pPr>
      <w:bookmarkStart w:id="46" w:name="OLE_LINK17"/>
      <w:bookmarkStart w:id="47" w:name="OLE_LINK16"/>
      <w:r>
        <w:rPr>
          <w:rFonts w:hint="eastAsia" w:ascii="宋体" w:hAnsi="宋体" w:cs="Arial"/>
          <w:b/>
          <w:snapToGrid w:val="0"/>
          <w:color w:val="000000"/>
          <w:kern w:val="0"/>
          <w:sz w:val="48"/>
          <w:szCs w:val="48"/>
        </w:rPr>
        <w:t>河北高速公路集团有限公司</w:t>
      </w:r>
    </w:p>
    <w:p w14:paraId="7140AA3A">
      <w:pPr>
        <w:spacing w:line="360" w:lineRule="auto"/>
        <w:jc w:val="center"/>
        <w:rPr>
          <w:rFonts w:hint="eastAsia" w:ascii="宋体" w:hAnsi="宋体" w:cs="Arial"/>
          <w:b/>
          <w:snapToGrid w:val="0"/>
          <w:color w:val="000000"/>
          <w:kern w:val="0"/>
          <w:sz w:val="48"/>
          <w:szCs w:val="48"/>
        </w:rPr>
      </w:pPr>
      <w:r>
        <w:rPr>
          <w:rFonts w:hint="eastAsia" w:ascii="宋体" w:hAnsi="宋体" w:cs="Arial"/>
          <w:b/>
          <w:snapToGrid w:val="0"/>
          <w:color w:val="000000"/>
          <w:kern w:val="0"/>
          <w:sz w:val="48"/>
          <w:szCs w:val="48"/>
        </w:rPr>
        <w:t>“揭榜挂帅”</w:t>
      </w:r>
      <w:bookmarkEnd w:id="46"/>
      <w:bookmarkEnd w:id="47"/>
      <w:bookmarkStart w:id="48" w:name="OLE_LINK27"/>
      <w:bookmarkStart w:id="49" w:name="OLE_LINK26"/>
      <w:r>
        <w:rPr>
          <w:rFonts w:hint="eastAsia" w:ascii="宋体" w:hAnsi="宋体" w:cs="Arial"/>
          <w:b/>
          <w:snapToGrid w:val="0"/>
          <w:color w:val="000000"/>
          <w:kern w:val="0"/>
          <w:sz w:val="48"/>
          <w:szCs w:val="48"/>
        </w:rPr>
        <w:t>项目申报书</w:t>
      </w:r>
      <w:bookmarkEnd w:id="48"/>
      <w:bookmarkEnd w:id="49"/>
    </w:p>
    <w:p w14:paraId="58CF779E">
      <w:pPr>
        <w:widowControl/>
        <w:kinsoku w:val="0"/>
        <w:autoSpaceDE w:val="0"/>
        <w:autoSpaceDN w:val="0"/>
        <w:adjustRightInd w:val="0"/>
        <w:snapToGrid w:val="0"/>
        <w:spacing w:line="274" w:lineRule="auto"/>
        <w:jc w:val="left"/>
        <w:textAlignment w:val="baseline"/>
        <w:rPr>
          <w:rFonts w:hint="eastAsia" w:ascii="宋体" w:hAnsi="宋体" w:cs="Arial"/>
          <w:snapToGrid w:val="0"/>
          <w:color w:val="000000"/>
          <w:kern w:val="0"/>
          <w:szCs w:val="21"/>
        </w:rPr>
      </w:pPr>
    </w:p>
    <w:p w14:paraId="2A2CCEAD">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rPr>
      </w:pPr>
    </w:p>
    <w:p w14:paraId="14019A5E">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rPr>
      </w:pPr>
    </w:p>
    <w:p w14:paraId="1C8BC19F">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rPr>
      </w:pPr>
    </w:p>
    <w:p w14:paraId="388FB074">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rPr>
      </w:pPr>
    </w:p>
    <w:p w14:paraId="7B7114C0">
      <w:pPr>
        <w:widowControl/>
        <w:kinsoku w:val="0"/>
        <w:autoSpaceDE w:val="0"/>
        <w:autoSpaceDN w:val="0"/>
        <w:adjustRightInd w:val="0"/>
        <w:snapToGrid w:val="0"/>
        <w:spacing w:line="720" w:lineRule="auto"/>
        <w:jc w:val="left"/>
        <w:textAlignment w:val="baseline"/>
        <w:rPr>
          <w:rFonts w:hint="eastAsia" w:ascii="宋体" w:hAnsi="宋体" w:cs="黑体"/>
          <w:snapToGrid w:val="0"/>
          <w:color w:val="000000"/>
          <w:spacing w:val="-12"/>
          <w:kern w:val="0"/>
          <w:sz w:val="24"/>
          <w:szCs w:val="24"/>
        </w:rPr>
      </w:pPr>
    </w:p>
    <w:tbl>
      <w:tblPr>
        <w:tblStyle w:val="41"/>
        <w:tblW w:w="0" w:type="auto"/>
        <w:jc w:val="center"/>
        <w:tblLayout w:type="fixed"/>
        <w:tblCellMar>
          <w:top w:w="57" w:type="dxa"/>
          <w:left w:w="57" w:type="dxa"/>
          <w:bottom w:w="57" w:type="dxa"/>
          <w:right w:w="57" w:type="dxa"/>
        </w:tblCellMar>
      </w:tblPr>
      <w:tblGrid>
        <w:gridCol w:w="2736"/>
        <w:gridCol w:w="5200"/>
      </w:tblGrid>
      <w:tr w14:paraId="2F3710A5">
        <w:tblPrEx>
          <w:tblCellMar>
            <w:top w:w="57" w:type="dxa"/>
            <w:left w:w="57" w:type="dxa"/>
            <w:bottom w:w="57" w:type="dxa"/>
            <w:right w:w="57" w:type="dxa"/>
          </w:tblCellMar>
        </w:tblPrEx>
        <w:trPr>
          <w:trHeight w:val="680" w:hRule="atLeast"/>
          <w:jc w:val="center"/>
        </w:trPr>
        <w:tc>
          <w:tcPr>
            <w:tcW w:w="2736" w:type="dxa"/>
            <w:vAlign w:val="bottom"/>
          </w:tcPr>
          <w:p w14:paraId="3C35F5F2">
            <w:pPr>
              <w:rPr>
                <w:rFonts w:hint="eastAsia" w:ascii="宋体" w:hAnsi="宋体"/>
              </w:rPr>
            </w:pPr>
            <w:r>
              <w:rPr>
                <w:rFonts w:hint="eastAsia" w:ascii="宋体" w:hAnsi="宋体"/>
              </w:rPr>
              <w:t>项目名称：</w:t>
            </w:r>
          </w:p>
        </w:tc>
        <w:tc>
          <w:tcPr>
            <w:tcW w:w="5200" w:type="dxa"/>
            <w:tcBorders>
              <w:top w:val="nil"/>
              <w:left w:val="nil"/>
              <w:bottom w:val="single" w:color="auto" w:sz="4" w:space="0"/>
              <w:right w:val="nil"/>
            </w:tcBorders>
            <w:vAlign w:val="bottom"/>
          </w:tcPr>
          <w:p w14:paraId="7D2929D7">
            <w:pPr>
              <w:rPr>
                <w:rFonts w:hint="eastAsia" w:ascii="宋体" w:hAnsi="宋体"/>
              </w:rPr>
            </w:pPr>
          </w:p>
        </w:tc>
      </w:tr>
      <w:tr w14:paraId="5C6F67CE">
        <w:tblPrEx>
          <w:tblCellMar>
            <w:top w:w="57" w:type="dxa"/>
            <w:left w:w="57" w:type="dxa"/>
            <w:bottom w:w="57" w:type="dxa"/>
            <w:right w:w="57" w:type="dxa"/>
          </w:tblCellMar>
        </w:tblPrEx>
        <w:trPr>
          <w:trHeight w:val="680" w:hRule="atLeast"/>
          <w:jc w:val="center"/>
        </w:trPr>
        <w:tc>
          <w:tcPr>
            <w:tcW w:w="2736" w:type="dxa"/>
            <w:vAlign w:val="bottom"/>
          </w:tcPr>
          <w:p w14:paraId="6E866760">
            <w:pPr>
              <w:rPr>
                <w:rFonts w:hint="eastAsia" w:ascii="宋体" w:hAnsi="宋体"/>
              </w:rPr>
            </w:pPr>
            <w:r>
              <w:rPr>
                <w:rFonts w:hint="eastAsia" w:ascii="宋体" w:hAnsi="宋体"/>
              </w:rPr>
              <w:t>用户单位：</w:t>
            </w:r>
          </w:p>
        </w:tc>
        <w:tc>
          <w:tcPr>
            <w:tcW w:w="5200" w:type="dxa"/>
            <w:tcBorders>
              <w:top w:val="single" w:color="auto" w:sz="4" w:space="0"/>
              <w:left w:val="nil"/>
              <w:bottom w:val="single" w:color="auto" w:sz="4" w:space="0"/>
              <w:right w:val="nil"/>
            </w:tcBorders>
            <w:vAlign w:val="bottom"/>
          </w:tcPr>
          <w:p w14:paraId="3538BB1F">
            <w:pPr>
              <w:jc w:val="left"/>
              <w:rPr>
                <w:rFonts w:hint="eastAsia" w:ascii="宋体" w:hAnsi="宋体"/>
              </w:rPr>
            </w:pPr>
          </w:p>
        </w:tc>
      </w:tr>
      <w:tr w14:paraId="14C26114">
        <w:tblPrEx>
          <w:tblCellMar>
            <w:top w:w="57" w:type="dxa"/>
            <w:left w:w="57" w:type="dxa"/>
            <w:bottom w:w="57" w:type="dxa"/>
            <w:right w:w="57" w:type="dxa"/>
          </w:tblCellMar>
        </w:tblPrEx>
        <w:trPr>
          <w:trHeight w:val="680" w:hRule="atLeast"/>
          <w:jc w:val="center"/>
        </w:trPr>
        <w:tc>
          <w:tcPr>
            <w:tcW w:w="2736" w:type="dxa"/>
            <w:vAlign w:val="bottom"/>
          </w:tcPr>
          <w:p w14:paraId="38EE37FB">
            <w:pPr>
              <w:rPr>
                <w:rFonts w:hint="eastAsia" w:ascii="宋体" w:hAnsi="宋体"/>
              </w:rPr>
            </w:pPr>
          </w:p>
        </w:tc>
        <w:tc>
          <w:tcPr>
            <w:tcW w:w="5200" w:type="dxa"/>
            <w:tcBorders>
              <w:top w:val="single" w:color="auto" w:sz="4" w:space="0"/>
              <w:left w:val="nil"/>
              <w:bottom w:val="nil"/>
              <w:right w:val="nil"/>
            </w:tcBorders>
            <w:vAlign w:val="center"/>
          </w:tcPr>
          <w:p w14:paraId="25E67279">
            <w:pPr>
              <w:rPr>
                <w:rFonts w:hint="eastAsia" w:ascii="宋体" w:hAnsi="宋体"/>
              </w:rPr>
            </w:pPr>
          </w:p>
        </w:tc>
      </w:tr>
      <w:tr w14:paraId="44DCDBD0">
        <w:tblPrEx>
          <w:tblCellMar>
            <w:top w:w="57" w:type="dxa"/>
            <w:left w:w="57" w:type="dxa"/>
            <w:bottom w:w="57" w:type="dxa"/>
            <w:right w:w="57" w:type="dxa"/>
          </w:tblCellMar>
        </w:tblPrEx>
        <w:trPr>
          <w:trHeight w:val="680" w:hRule="atLeast"/>
          <w:jc w:val="center"/>
        </w:trPr>
        <w:tc>
          <w:tcPr>
            <w:tcW w:w="2736" w:type="dxa"/>
            <w:vAlign w:val="bottom"/>
          </w:tcPr>
          <w:p w14:paraId="0012FCEF">
            <w:pPr>
              <w:rPr>
                <w:rFonts w:hint="eastAsia" w:ascii="宋体" w:hAnsi="宋体"/>
              </w:rPr>
            </w:pPr>
            <w:r>
              <w:rPr>
                <w:rFonts w:hint="eastAsia" w:ascii="宋体" w:hAnsi="宋体"/>
              </w:rPr>
              <w:t>申报单位：</w:t>
            </w:r>
          </w:p>
        </w:tc>
        <w:tc>
          <w:tcPr>
            <w:tcW w:w="5200" w:type="dxa"/>
            <w:tcBorders>
              <w:top w:val="nil"/>
              <w:left w:val="nil"/>
              <w:bottom w:val="single" w:color="auto" w:sz="4" w:space="0"/>
              <w:right w:val="nil"/>
            </w:tcBorders>
            <w:vAlign w:val="bottom"/>
          </w:tcPr>
          <w:p w14:paraId="737E06EE">
            <w:pPr>
              <w:ind w:right="154"/>
              <w:jc w:val="left"/>
              <w:rPr>
                <w:rFonts w:hint="eastAsia" w:ascii="宋体" w:hAnsi="宋体"/>
              </w:rPr>
            </w:pPr>
          </w:p>
        </w:tc>
      </w:tr>
      <w:tr w14:paraId="22BB216E">
        <w:tblPrEx>
          <w:tblCellMar>
            <w:top w:w="57" w:type="dxa"/>
            <w:left w:w="57" w:type="dxa"/>
            <w:bottom w:w="57" w:type="dxa"/>
            <w:right w:w="57" w:type="dxa"/>
          </w:tblCellMar>
        </w:tblPrEx>
        <w:trPr>
          <w:trHeight w:val="680" w:hRule="atLeast"/>
          <w:jc w:val="center"/>
        </w:trPr>
        <w:tc>
          <w:tcPr>
            <w:tcW w:w="2736" w:type="dxa"/>
            <w:vAlign w:val="bottom"/>
          </w:tcPr>
          <w:p w14:paraId="67E98BB5">
            <w:pPr>
              <w:rPr>
                <w:rFonts w:hint="eastAsia" w:ascii="宋体" w:hAnsi="宋体"/>
              </w:rPr>
            </w:pPr>
            <w:r>
              <w:rPr>
                <w:rFonts w:hint="eastAsia" w:ascii="宋体" w:hAnsi="宋体"/>
              </w:rPr>
              <w:t>项目负责人：</w:t>
            </w:r>
          </w:p>
        </w:tc>
        <w:tc>
          <w:tcPr>
            <w:tcW w:w="5200" w:type="dxa"/>
            <w:tcBorders>
              <w:top w:val="single" w:color="auto" w:sz="4" w:space="0"/>
              <w:left w:val="nil"/>
              <w:bottom w:val="single" w:color="auto" w:sz="4" w:space="0"/>
              <w:right w:val="nil"/>
            </w:tcBorders>
            <w:vAlign w:val="bottom"/>
          </w:tcPr>
          <w:p w14:paraId="05A19418">
            <w:pPr>
              <w:rPr>
                <w:rFonts w:hint="eastAsia" w:ascii="宋体" w:hAnsi="宋体"/>
              </w:rPr>
            </w:pPr>
          </w:p>
        </w:tc>
      </w:tr>
      <w:tr w14:paraId="5041AB4A">
        <w:tblPrEx>
          <w:tblCellMar>
            <w:top w:w="57" w:type="dxa"/>
            <w:left w:w="57" w:type="dxa"/>
            <w:bottom w:w="57" w:type="dxa"/>
            <w:right w:w="57" w:type="dxa"/>
          </w:tblCellMar>
        </w:tblPrEx>
        <w:trPr>
          <w:trHeight w:val="680" w:hRule="atLeast"/>
          <w:jc w:val="center"/>
        </w:trPr>
        <w:tc>
          <w:tcPr>
            <w:tcW w:w="2736" w:type="dxa"/>
            <w:vAlign w:val="bottom"/>
          </w:tcPr>
          <w:p w14:paraId="7FFE4216">
            <w:pPr>
              <w:rPr>
                <w:rFonts w:hint="eastAsia" w:ascii="宋体" w:hAnsi="宋体"/>
              </w:rPr>
            </w:pPr>
            <w:r>
              <w:rPr>
                <w:rFonts w:hint="eastAsia" w:ascii="宋体" w:hAnsi="宋体"/>
              </w:rPr>
              <w:t>执行期限：</w:t>
            </w:r>
          </w:p>
        </w:tc>
        <w:tc>
          <w:tcPr>
            <w:tcW w:w="5200" w:type="dxa"/>
            <w:tcBorders>
              <w:top w:val="nil"/>
              <w:left w:val="nil"/>
              <w:bottom w:val="single" w:color="auto" w:sz="4" w:space="0"/>
              <w:right w:val="nil"/>
            </w:tcBorders>
            <w:vAlign w:val="bottom"/>
          </w:tcPr>
          <w:p w14:paraId="583A50FC">
            <w:pPr>
              <w:jc w:val="center"/>
              <w:rPr>
                <w:rFonts w:hint="eastAsia" w:ascii="宋体" w:hAnsi="宋体"/>
              </w:rPr>
            </w:pPr>
            <w:r>
              <w:rPr>
                <w:rFonts w:ascii="宋体" w:hAnsi="宋体"/>
              </w:rPr>
              <w:t>XXXX</w:t>
            </w:r>
            <w:r>
              <w:rPr>
                <w:rFonts w:hint="eastAsia" w:ascii="宋体" w:hAnsi="宋体"/>
              </w:rPr>
              <w:t>年</w:t>
            </w:r>
            <w:r>
              <w:rPr>
                <w:rFonts w:ascii="宋体" w:hAnsi="宋体"/>
              </w:rPr>
              <w:t>XX</w:t>
            </w:r>
            <w:r>
              <w:rPr>
                <w:rFonts w:hint="eastAsia" w:ascii="宋体" w:hAnsi="宋体"/>
              </w:rPr>
              <w:t>月至</w:t>
            </w:r>
            <w:r>
              <w:rPr>
                <w:rFonts w:ascii="宋体" w:hAnsi="宋体"/>
              </w:rPr>
              <w:t>XXXX</w:t>
            </w:r>
            <w:r>
              <w:rPr>
                <w:rFonts w:hint="eastAsia" w:ascii="宋体" w:hAnsi="宋体"/>
              </w:rPr>
              <w:t>年</w:t>
            </w:r>
            <w:r>
              <w:rPr>
                <w:rFonts w:ascii="宋体" w:hAnsi="宋体"/>
              </w:rPr>
              <w:t>XX</w:t>
            </w:r>
            <w:r>
              <w:rPr>
                <w:rFonts w:hint="eastAsia" w:ascii="宋体" w:hAnsi="宋体"/>
              </w:rPr>
              <w:t>月</w:t>
            </w:r>
          </w:p>
        </w:tc>
      </w:tr>
    </w:tbl>
    <w:p w14:paraId="02550443">
      <w:pPr>
        <w:spacing w:line="480" w:lineRule="auto"/>
        <w:ind w:firstLine="2444" w:firstLineChars="1164"/>
        <w:rPr>
          <w:rFonts w:hint="eastAsia" w:ascii="宋体" w:hAnsi="宋体"/>
        </w:rPr>
      </w:pPr>
    </w:p>
    <w:p w14:paraId="129131AB">
      <w:pPr>
        <w:widowControl/>
        <w:jc w:val="left"/>
      </w:pPr>
      <w:r>
        <w:br w:type="page"/>
      </w:r>
    </w:p>
    <w:p w14:paraId="672B30DB"/>
    <w:p w14:paraId="7EFE3A31">
      <w:pPr>
        <w:pStyle w:val="3"/>
        <w:jc w:val="center"/>
        <w:rPr>
          <w:rFonts w:hint="eastAsia" w:ascii="宋体" w:hAnsi="宋体" w:eastAsia="宋体"/>
        </w:rPr>
      </w:pPr>
      <w:bookmarkStart w:id="50" w:name="_Toc492300719"/>
      <w:bookmarkStart w:id="51" w:name="_Toc166486147"/>
      <w:bookmarkStart w:id="52" w:name="_Toc15717"/>
      <w:bookmarkStart w:id="53" w:name="_Toc21190"/>
      <w:r>
        <w:rPr>
          <w:rFonts w:ascii="宋体" w:hAnsi="宋体" w:eastAsia="宋体"/>
        </w:rPr>
        <w:t>目录</w:t>
      </w:r>
      <w:bookmarkEnd w:id="50"/>
      <w:bookmarkEnd w:id="51"/>
      <w:bookmarkEnd w:id="52"/>
      <w:bookmarkEnd w:id="53"/>
    </w:p>
    <w:p w14:paraId="7A0B5492">
      <w:pPr>
        <w:spacing w:line="540" w:lineRule="exact"/>
        <w:rPr>
          <w:rFonts w:hint="eastAsia" w:ascii="宋体" w:hAnsi="宋体"/>
        </w:rPr>
      </w:pPr>
    </w:p>
    <w:p w14:paraId="1FB85F19">
      <w:pPr>
        <w:spacing w:line="720" w:lineRule="auto"/>
        <w:rPr>
          <w:rFonts w:hint="eastAsia" w:ascii="宋体" w:hAnsi="宋体"/>
          <w:sz w:val="24"/>
          <w:szCs w:val="24"/>
        </w:rPr>
      </w:pPr>
      <w:bookmarkStart w:id="54" w:name="_Toc369531691"/>
      <w:bookmarkStart w:id="55" w:name="_Toc352691655"/>
      <w:bookmarkStart w:id="56" w:name="_Toc7039"/>
      <w:r>
        <w:rPr>
          <w:rFonts w:hint="eastAsia" w:ascii="宋体" w:hAnsi="宋体"/>
          <w:sz w:val="24"/>
          <w:szCs w:val="24"/>
        </w:rPr>
        <w:t>1.响应函</w:t>
      </w:r>
    </w:p>
    <w:p w14:paraId="7F2517DF">
      <w:pPr>
        <w:spacing w:line="720" w:lineRule="auto"/>
        <w:rPr>
          <w:rFonts w:hint="eastAsia" w:ascii="宋体" w:hAnsi="宋体"/>
          <w:sz w:val="24"/>
          <w:szCs w:val="24"/>
        </w:rPr>
      </w:pPr>
      <w:r>
        <w:rPr>
          <w:rFonts w:hint="eastAsia" w:ascii="宋体" w:hAnsi="宋体"/>
          <w:sz w:val="24"/>
          <w:szCs w:val="24"/>
        </w:rPr>
        <w:t>2.报价清单表</w:t>
      </w:r>
    </w:p>
    <w:p w14:paraId="4D11C564">
      <w:pPr>
        <w:spacing w:line="720" w:lineRule="auto"/>
        <w:rPr>
          <w:rFonts w:hint="eastAsia" w:ascii="宋体" w:hAnsi="宋体"/>
          <w:sz w:val="24"/>
          <w:szCs w:val="24"/>
        </w:rPr>
      </w:pPr>
      <w:r>
        <w:rPr>
          <w:rFonts w:hint="eastAsia" w:ascii="宋体" w:hAnsi="宋体"/>
          <w:sz w:val="24"/>
          <w:szCs w:val="24"/>
        </w:rPr>
        <w:t>3.项目申报信息表</w:t>
      </w:r>
    </w:p>
    <w:p w14:paraId="3DCE5F13">
      <w:pPr>
        <w:spacing w:line="720" w:lineRule="auto"/>
        <w:rPr>
          <w:rFonts w:hint="eastAsia" w:ascii="宋体" w:hAnsi="宋体"/>
          <w:sz w:val="24"/>
          <w:szCs w:val="24"/>
        </w:rPr>
      </w:pPr>
      <w:r>
        <w:rPr>
          <w:rFonts w:hint="eastAsia" w:ascii="宋体" w:hAnsi="宋体"/>
          <w:sz w:val="24"/>
          <w:szCs w:val="24"/>
        </w:rPr>
        <w:t>4.揭榜团队负责人和成员承诺书</w:t>
      </w:r>
    </w:p>
    <w:p w14:paraId="31223C43">
      <w:pPr>
        <w:spacing w:line="720" w:lineRule="auto"/>
        <w:rPr>
          <w:rFonts w:hint="eastAsia" w:ascii="宋体" w:hAnsi="宋体"/>
          <w:sz w:val="24"/>
          <w:szCs w:val="24"/>
        </w:rPr>
      </w:pPr>
      <w:r>
        <w:rPr>
          <w:rFonts w:hint="eastAsia" w:ascii="宋体" w:hAnsi="宋体"/>
          <w:sz w:val="24"/>
          <w:szCs w:val="24"/>
        </w:rPr>
        <w:t>5、联合体协议书</w:t>
      </w:r>
    </w:p>
    <w:p w14:paraId="096EA073">
      <w:pPr>
        <w:spacing w:line="720" w:lineRule="auto"/>
        <w:rPr>
          <w:rFonts w:hint="eastAsia" w:ascii="宋体" w:hAnsi="宋体"/>
          <w:sz w:val="24"/>
          <w:szCs w:val="24"/>
        </w:rPr>
      </w:pPr>
    </w:p>
    <w:p w14:paraId="740E018A">
      <w:pPr>
        <w:spacing w:line="540" w:lineRule="exact"/>
        <w:rPr>
          <w:rFonts w:hint="eastAsia" w:ascii="宋体" w:hAnsi="宋体"/>
          <w:sz w:val="20"/>
        </w:rPr>
      </w:pPr>
      <w:r>
        <w:rPr>
          <w:rFonts w:ascii="宋体" w:hAnsi="宋体"/>
        </w:rPr>
        <w:br w:type="page"/>
      </w:r>
    </w:p>
    <w:bookmarkEnd w:id="54"/>
    <w:bookmarkEnd w:id="55"/>
    <w:bookmarkEnd w:id="56"/>
    <w:p w14:paraId="585DF9F3">
      <w:pPr>
        <w:pStyle w:val="3"/>
        <w:jc w:val="center"/>
        <w:rPr>
          <w:rFonts w:hint="eastAsia" w:ascii="宋体" w:hAnsi="宋体" w:eastAsia="宋体"/>
        </w:rPr>
        <w:sectPr>
          <w:pgSz w:w="12240" w:h="15840"/>
          <w:pgMar w:top="1418" w:right="1418" w:bottom="1418" w:left="1418" w:header="720" w:footer="720" w:gutter="0"/>
          <w:cols w:space="720" w:num="1"/>
          <w:docGrid w:linePitch="285" w:charSpace="0"/>
        </w:sectPr>
      </w:pPr>
      <w:bookmarkStart w:id="57" w:name="_Toc22611"/>
      <w:bookmarkStart w:id="58" w:name="_Toc18048"/>
      <w:bookmarkStart w:id="59" w:name="_Toc492300723"/>
    </w:p>
    <w:p w14:paraId="284AD1FF">
      <w:pPr>
        <w:pStyle w:val="3"/>
        <w:jc w:val="center"/>
        <w:rPr>
          <w:rFonts w:hint="eastAsia" w:ascii="宋体" w:hAnsi="宋体" w:eastAsia="宋体"/>
        </w:rPr>
      </w:pPr>
      <w:bookmarkStart w:id="60" w:name="_Toc166486148"/>
      <w:r>
        <w:rPr>
          <w:rFonts w:hint="eastAsia" w:ascii="宋体" w:hAnsi="宋体" w:eastAsia="宋体"/>
        </w:rPr>
        <w:t>1</w:t>
      </w:r>
      <w:r>
        <w:rPr>
          <w:rFonts w:ascii="宋体" w:hAnsi="宋体" w:eastAsia="宋体"/>
        </w:rPr>
        <w:t>、</w:t>
      </w:r>
      <w:bookmarkEnd w:id="60"/>
      <w:r>
        <w:rPr>
          <w:rFonts w:hint="eastAsia" w:ascii="宋体" w:hAnsi="宋体" w:eastAsia="宋体"/>
        </w:rPr>
        <w:t>响应函</w:t>
      </w:r>
    </w:p>
    <w:p w14:paraId="5966DAA2"/>
    <w:p w14:paraId="59DE5F21">
      <w:pPr>
        <w:spacing w:line="360" w:lineRule="auto"/>
        <w:ind w:firstLine="120" w:firstLineChars="50"/>
        <w:rPr>
          <w:rFonts w:hint="eastAsia" w:ascii="宋体" w:hAnsi="宋体"/>
          <w:sz w:val="24"/>
          <w:szCs w:val="24"/>
        </w:rPr>
      </w:pPr>
      <w:r>
        <w:rPr>
          <w:rFonts w:hint="eastAsia" w:ascii="宋体" w:hAnsi="宋体"/>
          <w:sz w:val="24"/>
          <w:szCs w:val="24"/>
          <w:u w:val="single"/>
        </w:rPr>
        <w:t>河北高速公路集团有限公司</w:t>
      </w:r>
      <w:r>
        <w:rPr>
          <w:rFonts w:hint="eastAsia" w:ascii="宋体" w:hAnsi="宋体"/>
          <w:sz w:val="24"/>
          <w:szCs w:val="24"/>
        </w:rPr>
        <w:t xml:space="preserve">: </w:t>
      </w:r>
    </w:p>
    <w:p w14:paraId="42F44C81">
      <w:pPr>
        <w:pStyle w:val="17"/>
      </w:pPr>
    </w:p>
    <w:p w14:paraId="3127D0B3">
      <w:pPr>
        <w:numPr>
          <w:ilvl w:val="0"/>
          <w:numId w:val="7"/>
        </w:numPr>
        <w:spacing w:line="360" w:lineRule="auto"/>
        <w:ind w:firstLine="480" w:firstLineChars="200"/>
        <w:rPr>
          <w:rFonts w:hint="eastAsia" w:ascii="宋体" w:hAnsi="宋体"/>
          <w:sz w:val="24"/>
          <w:szCs w:val="24"/>
        </w:rPr>
      </w:pPr>
      <w:r>
        <w:rPr>
          <w:rFonts w:hint="eastAsia" w:ascii="宋体" w:hAnsi="宋体"/>
          <w:sz w:val="24"/>
          <w:szCs w:val="24"/>
        </w:rPr>
        <w:t>我方己仔细研究了</w:t>
      </w:r>
      <w:r>
        <w:rPr>
          <w:rFonts w:hint="eastAsia" w:ascii="宋体" w:hAnsi="宋体" w:cs="宋体"/>
          <w:kern w:val="0"/>
          <w:sz w:val="24"/>
          <w:szCs w:val="24"/>
          <w:u w:val="single"/>
        </w:rPr>
        <w:t>______</w:t>
      </w:r>
      <w:r>
        <w:rPr>
          <w:rFonts w:hint="eastAsia" w:ascii="宋体" w:hAnsi="宋体"/>
          <w:sz w:val="24"/>
          <w:szCs w:val="24"/>
          <w:u w:val="single"/>
        </w:rPr>
        <w:t>（项目名称）</w:t>
      </w:r>
      <w:bookmarkStart w:id="61" w:name="OLE_LINK161"/>
      <w:bookmarkStart w:id="62" w:name="OLE_LINK162"/>
      <w:r>
        <w:rPr>
          <w:rFonts w:hint="eastAsia" w:ascii="宋体" w:hAnsi="宋体"/>
          <w:sz w:val="24"/>
          <w:szCs w:val="24"/>
        </w:rPr>
        <w:t>揭榜指南文件</w:t>
      </w:r>
      <w:bookmarkEnd w:id="61"/>
      <w:bookmarkEnd w:id="62"/>
      <w:r>
        <w:rPr>
          <w:rFonts w:hint="eastAsia" w:ascii="宋体" w:hAnsi="宋体"/>
          <w:sz w:val="24"/>
          <w:szCs w:val="24"/>
        </w:rPr>
        <w:t>的全部内容，愿意以人民币（</w:t>
      </w:r>
      <w:r>
        <w:rPr>
          <w:rFonts w:ascii="宋体" w:hAnsi="宋体"/>
          <w:sz w:val="24"/>
          <w:szCs w:val="24"/>
        </w:rPr>
        <w:t>大写</w:t>
      </w:r>
      <w:r>
        <w:rPr>
          <w:rFonts w:hint="eastAsia" w:ascii="宋体" w:hAnsi="宋体"/>
          <w:sz w:val="24"/>
          <w:szCs w:val="24"/>
        </w:rPr>
        <w:t>）</w:t>
      </w:r>
      <w:r>
        <w:rPr>
          <w:rFonts w:hint="eastAsia" w:ascii="宋体" w:hAnsi="宋体" w:cs="宋体"/>
          <w:kern w:val="0"/>
          <w:sz w:val="24"/>
          <w:szCs w:val="24"/>
          <w:u w:val="single"/>
        </w:rPr>
        <w:t>______</w:t>
      </w:r>
      <w:r>
        <w:rPr>
          <w:rFonts w:ascii="宋体" w:hAnsi="宋体"/>
          <w:sz w:val="24"/>
          <w:szCs w:val="24"/>
        </w:rPr>
        <w:t>元（¥</w:t>
      </w:r>
      <w:r>
        <w:rPr>
          <w:rFonts w:hint="eastAsia" w:ascii="宋体" w:hAnsi="宋体" w:cs="宋体"/>
          <w:kern w:val="0"/>
          <w:sz w:val="24"/>
          <w:szCs w:val="24"/>
          <w:u w:val="single"/>
        </w:rPr>
        <w:t>______</w:t>
      </w:r>
      <w:r>
        <w:rPr>
          <w:rFonts w:ascii="宋体" w:hAnsi="宋体"/>
          <w:sz w:val="24"/>
          <w:szCs w:val="24"/>
        </w:rPr>
        <w:t>）</w:t>
      </w:r>
      <w:r>
        <w:rPr>
          <w:rFonts w:hint="eastAsia" w:ascii="宋体" w:hAnsi="宋体"/>
          <w:sz w:val="24"/>
          <w:szCs w:val="24"/>
        </w:rPr>
        <w:t>的</w:t>
      </w:r>
      <w:bookmarkStart w:id="63" w:name="OLE_LINK160"/>
      <w:bookmarkStart w:id="64" w:name="OLE_LINK159"/>
      <w:r>
        <w:rPr>
          <w:rFonts w:hint="eastAsia" w:ascii="宋体" w:hAnsi="宋体"/>
          <w:sz w:val="24"/>
          <w:szCs w:val="24"/>
        </w:rPr>
        <w:t>揭榜报价</w:t>
      </w:r>
      <w:bookmarkEnd w:id="63"/>
      <w:bookmarkEnd w:id="64"/>
      <w:r>
        <w:rPr>
          <w:rFonts w:hint="eastAsia" w:ascii="宋体" w:hAnsi="宋体"/>
          <w:sz w:val="24"/>
          <w:szCs w:val="24"/>
        </w:rPr>
        <w:t>，按合同约定完成本项目。</w:t>
      </w:r>
    </w:p>
    <w:p w14:paraId="5F7E22B7">
      <w:pPr>
        <w:spacing w:line="360" w:lineRule="auto"/>
        <w:ind w:firstLine="480" w:firstLineChars="200"/>
        <w:rPr>
          <w:rFonts w:hint="eastAsia" w:ascii="宋体" w:hAnsi="宋体"/>
          <w:sz w:val="24"/>
          <w:szCs w:val="24"/>
        </w:rPr>
      </w:pPr>
      <w:r>
        <w:rPr>
          <w:rFonts w:hint="eastAsia" w:ascii="宋体" w:hAnsi="宋体"/>
          <w:sz w:val="24"/>
          <w:szCs w:val="24"/>
        </w:rPr>
        <w:t>2.在合同协议书正式签署生效之前，本响应函连同你方的中榜通知书将构成我们双方之间共同遵守的文件，对双方具有约束力。</w:t>
      </w:r>
    </w:p>
    <w:p w14:paraId="0506AF75">
      <w:pPr>
        <w:spacing w:line="360" w:lineRule="auto"/>
        <w:ind w:firstLine="2700" w:firstLineChars="1125"/>
        <w:rPr>
          <w:rFonts w:hint="eastAsia" w:ascii="宋体" w:hAnsi="宋体"/>
          <w:sz w:val="24"/>
          <w:szCs w:val="24"/>
        </w:rPr>
      </w:pPr>
    </w:p>
    <w:p w14:paraId="6C85E156">
      <w:pPr>
        <w:spacing w:line="360" w:lineRule="auto"/>
        <w:ind w:firstLine="2700" w:firstLineChars="1125"/>
        <w:rPr>
          <w:rFonts w:hint="eastAsia" w:ascii="宋体" w:hAnsi="宋体"/>
          <w:sz w:val="24"/>
          <w:szCs w:val="24"/>
        </w:rPr>
      </w:pPr>
    </w:p>
    <w:p w14:paraId="6722852B">
      <w:pPr>
        <w:spacing w:line="360" w:lineRule="auto"/>
        <w:ind w:firstLine="3960" w:firstLineChars="1650"/>
        <w:rPr>
          <w:rFonts w:hint="eastAsia" w:ascii="宋体" w:hAnsi="宋体"/>
          <w:sz w:val="24"/>
          <w:szCs w:val="18"/>
        </w:rPr>
      </w:pPr>
      <w:r>
        <w:rPr>
          <w:rFonts w:hint="eastAsia" w:ascii="宋体" w:hAnsi="宋体"/>
          <w:sz w:val="24"/>
          <w:szCs w:val="24"/>
        </w:rPr>
        <w:t>揭榜人：</w:t>
      </w:r>
      <w:r>
        <w:rPr>
          <w:rFonts w:hint="eastAsia" w:ascii="宋体" w:hAnsi="宋体" w:cs="宋体"/>
          <w:kern w:val="0"/>
          <w:sz w:val="24"/>
          <w:szCs w:val="24"/>
          <w:u w:val="single"/>
        </w:rPr>
        <w:t>_________________ ___</w:t>
      </w:r>
      <w:r>
        <w:rPr>
          <w:rFonts w:ascii="宋体" w:hAnsi="宋体"/>
          <w:spacing w:val="3"/>
          <w:kern w:val="0"/>
          <w:sz w:val="24"/>
          <w:szCs w:val="18"/>
        </w:rPr>
        <w:t>(</w:t>
      </w:r>
      <w:r>
        <w:rPr>
          <w:rFonts w:hint="eastAsia" w:ascii="宋体" w:hAnsi="宋体"/>
          <w:spacing w:val="3"/>
          <w:kern w:val="0"/>
          <w:sz w:val="24"/>
          <w:szCs w:val="18"/>
        </w:rPr>
        <w:t>盖单位章</w:t>
      </w:r>
      <w:r>
        <w:rPr>
          <w:rFonts w:ascii="宋体" w:hAnsi="宋体"/>
          <w:spacing w:val="2"/>
          <w:kern w:val="0"/>
          <w:sz w:val="24"/>
          <w:szCs w:val="18"/>
        </w:rPr>
        <w:t xml:space="preserve">) </w:t>
      </w:r>
    </w:p>
    <w:p w14:paraId="325BB63D">
      <w:pPr>
        <w:spacing w:line="360" w:lineRule="auto"/>
        <w:ind w:firstLine="3960" w:firstLineChars="1650"/>
        <w:rPr>
          <w:rFonts w:hint="eastAsia" w:ascii="宋体" w:hAnsi="宋体"/>
          <w:sz w:val="24"/>
          <w:szCs w:val="24"/>
        </w:rPr>
      </w:pPr>
      <w:r>
        <w:rPr>
          <w:rFonts w:hint="eastAsia" w:ascii="宋体" w:hAnsi="宋体"/>
          <w:sz w:val="24"/>
          <w:szCs w:val="24"/>
        </w:rPr>
        <w:t>法定代表人或项目负责人：</w:t>
      </w:r>
      <w:r>
        <w:rPr>
          <w:rFonts w:hint="eastAsia" w:ascii="宋体" w:hAnsi="宋体" w:cs="宋体"/>
          <w:kern w:val="0"/>
          <w:sz w:val="24"/>
          <w:szCs w:val="24"/>
          <w:u w:val="single"/>
        </w:rPr>
        <w:t>_____     __</w:t>
      </w:r>
      <w:r>
        <w:rPr>
          <w:rFonts w:hint="eastAsia" w:ascii="宋体" w:hAnsi="宋体" w:cs="宋体"/>
          <w:kern w:val="0"/>
          <w:sz w:val="24"/>
          <w:szCs w:val="24"/>
        </w:rPr>
        <w:t>_</w:t>
      </w:r>
      <w:r>
        <w:rPr>
          <w:rFonts w:hint="eastAsia" w:ascii="宋体" w:hAnsi="宋体"/>
          <w:sz w:val="24"/>
          <w:szCs w:val="24"/>
        </w:rPr>
        <w:t>（签字）</w:t>
      </w:r>
    </w:p>
    <w:p w14:paraId="036B000E">
      <w:pPr>
        <w:spacing w:line="360" w:lineRule="auto"/>
        <w:ind w:firstLine="3960" w:firstLineChars="1650"/>
        <w:rPr>
          <w:rFonts w:hint="eastAsia" w:ascii="宋体" w:hAnsi="宋体"/>
          <w:sz w:val="24"/>
          <w:szCs w:val="24"/>
          <w:u w:val="single"/>
        </w:rPr>
      </w:pPr>
      <w:r>
        <w:rPr>
          <w:rFonts w:hint="eastAsia" w:ascii="宋体" w:hAnsi="宋体"/>
          <w:sz w:val="24"/>
          <w:szCs w:val="24"/>
        </w:rPr>
        <w:t>地址：</w:t>
      </w:r>
      <w:r>
        <w:rPr>
          <w:rFonts w:hint="eastAsia" w:ascii="宋体" w:hAnsi="宋体" w:cs="宋体"/>
          <w:kern w:val="0"/>
          <w:sz w:val="24"/>
          <w:szCs w:val="24"/>
          <w:u w:val="single"/>
        </w:rPr>
        <w:t>_____</w:t>
      </w:r>
      <w:r>
        <w:rPr>
          <w:rFonts w:hint="eastAsia" w:ascii="宋体" w:hAnsi="宋体" w:cs="宋体"/>
          <w:kern w:val="0"/>
          <w:sz w:val="24"/>
          <w:szCs w:val="24"/>
        </w:rPr>
        <w:t>_</w:t>
      </w:r>
      <w:r>
        <w:rPr>
          <w:rFonts w:hint="eastAsia" w:ascii="宋体" w:hAnsi="宋体" w:cs="宋体"/>
          <w:kern w:val="0"/>
          <w:sz w:val="24"/>
          <w:szCs w:val="24"/>
          <w:u w:val="single"/>
        </w:rPr>
        <w:t>____   ___ _______</w:t>
      </w:r>
    </w:p>
    <w:p w14:paraId="3AEDCDE9">
      <w:pPr>
        <w:spacing w:line="360" w:lineRule="auto"/>
        <w:ind w:firstLine="3960" w:firstLineChars="1650"/>
        <w:rPr>
          <w:rFonts w:hint="eastAsia" w:ascii="宋体" w:hAnsi="宋体"/>
          <w:sz w:val="24"/>
          <w:szCs w:val="24"/>
          <w:u w:val="single"/>
        </w:rPr>
      </w:pPr>
      <w:r>
        <w:rPr>
          <w:rFonts w:hint="eastAsia" w:ascii="宋体" w:hAnsi="宋体"/>
          <w:sz w:val="24"/>
          <w:szCs w:val="24"/>
        </w:rPr>
        <w:t>电话：</w:t>
      </w:r>
      <w:r>
        <w:rPr>
          <w:rFonts w:hint="eastAsia" w:ascii="宋体" w:hAnsi="宋体" w:cs="宋体"/>
          <w:kern w:val="0"/>
          <w:sz w:val="24"/>
          <w:szCs w:val="24"/>
          <w:u w:val="single"/>
        </w:rPr>
        <w:t>_____________   ____ ___</w:t>
      </w:r>
    </w:p>
    <w:p w14:paraId="50013FA8">
      <w:pPr>
        <w:spacing w:line="360" w:lineRule="auto"/>
        <w:ind w:firstLine="3960" w:firstLineChars="1650"/>
        <w:rPr>
          <w:rFonts w:hint="eastAsia" w:ascii="宋体" w:hAnsi="宋体"/>
          <w:sz w:val="24"/>
          <w:szCs w:val="24"/>
          <w:u w:val="single"/>
        </w:rPr>
      </w:pPr>
      <w:r>
        <w:rPr>
          <w:rFonts w:hint="eastAsia" w:ascii="宋体" w:hAnsi="宋体"/>
          <w:sz w:val="24"/>
          <w:szCs w:val="24"/>
        </w:rPr>
        <w:t>传真：</w:t>
      </w:r>
      <w:r>
        <w:rPr>
          <w:rFonts w:hint="eastAsia" w:ascii="宋体" w:hAnsi="宋体" w:cs="宋体"/>
          <w:kern w:val="0"/>
          <w:sz w:val="24"/>
          <w:szCs w:val="24"/>
          <w:u w:val="single"/>
        </w:rPr>
        <w:t>_____</w:t>
      </w:r>
      <w:r>
        <w:rPr>
          <w:rFonts w:hint="eastAsia" w:ascii="宋体" w:hAnsi="宋体" w:cs="宋体"/>
          <w:kern w:val="0"/>
          <w:sz w:val="24"/>
          <w:szCs w:val="24"/>
        </w:rPr>
        <w:t>_</w:t>
      </w:r>
      <w:r>
        <w:rPr>
          <w:rFonts w:hint="eastAsia" w:ascii="宋体" w:hAnsi="宋体" w:cs="宋体"/>
          <w:kern w:val="0"/>
          <w:sz w:val="24"/>
          <w:szCs w:val="24"/>
          <w:u w:val="single"/>
        </w:rPr>
        <w:t xml:space="preserve">___________       </w:t>
      </w:r>
    </w:p>
    <w:p w14:paraId="5AF3EBF8">
      <w:pPr>
        <w:spacing w:line="360" w:lineRule="auto"/>
        <w:ind w:firstLine="3960" w:firstLineChars="1650"/>
        <w:rPr>
          <w:rFonts w:hint="eastAsia" w:ascii="宋体" w:hAnsi="宋体"/>
          <w:sz w:val="24"/>
          <w:szCs w:val="24"/>
          <w:u w:val="single"/>
        </w:rPr>
      </w:pPr>
      <w:r>
        <w:rPr>
          <w:rFonts w:hint="eastAsia" w:ascii="宋体" w:hAnsi="宋体"/>
          <w:sz w:val="24"/>
          <w:szCs w:val="24"/>
        </w:rPr>
        <w:t>邮政编码：</w:t>
      </w:r>
      <w:r>
        <w:rPr>
          <w:rFonts w:hint="eastAsia" w:ascii="宋体" w:hAnsi="宋体" w:cs="宋体"/>
          <w:kern w:val="0"/>
          <w:sz w:val="24"/>
          <w:szCs w:val="24"/>
          <w:u w:val="single"/>
        </w:rPr>
        <w:t xml:space="preserve">___________________ </w:t>
      </w:r>
    </w:p>
    <w:p w14:paraId="5AB05E10">
      <w:pPr>
        <w:wordWrap w:val="0"/>
        <w:spacing w:line="360" w:lineRule="auto"/>
        <w:ind w:firstLine="6345" w:firstLineChars="2644"/>
        <w:jc w:val="right"/>
        <w:rPr>
          <w:rFonts w:hint="eastAsia" w:ascii="宋体" w:hAnsi="宋体"/>
          <w:sz w:val="24"/>
          <w:szCs w:val="24"/>
        </w:rPr>
      </w:pPr>
      <w:r>
        <w:rPr>
          <w:rFonts w:hint="eastAsia" w:ascii="宋体" w:hAnsi="宋体" w:cs="宋体"/>
          <w:kern w:val="0"/>
          <w:sz w:val="24"/>
          <w:szCs w:val="24"/>
          <w:u w:val="single"/>
        </w:rPr>
        <w:t>_ __</w:t>
      </w:r>
      <w:r>
        <w:rPr>
          <w:rFonts w:hint="eastAsia" w:ascii="宋体" w:hAnsi="宋体"/>
          <w:sz w:val="24"/>
          <w:szCs w:val="24"/>
        </w:rPr>
        <w:t>年</w:t>
      </w:r>
      <w:r>
        <w:rPr>
          <w:rFonts w:hint="eastAsia" w:ascii="宋体" w:hAnsi="宋体" w:cs="宋体"/>
          <w:kern w:val="0"/>
          <w:sz w:val="24"/>
          <w:szCs w:val="24"/>
          <w:u w:val="single"/>
        </w:rPr>
        <w:t>__ _</w:t>
      </w:r>
      <w:r>
        <w:rPr>
          <w:rFonts w:hint="eastAsia" w:ascii="宋体" w:hAnsi="宋体"/>
          <w:sz w:val="24"/>
          <w:szCs w:val="24"/>
        </w:rPr>
        <w:t>月</w:t>
      </w:r>
      <w:r>
        <w:rPr>
          <w:rFonts w:hint="eastAsia" w:ascii="宋体" w:hAnsi="宋体" w:cs="宋体"/>
          <w:kern w:val="0"/>
          <w:sz w:val="24"/>
          <w:szCs w:val="24"/>
          <w:u w:val="single"/>
        </w:rPr>
        <w:t>_ __</w:t>
      </w:r>
      <w:r>
        <w:rPr>
          <w:rFonts w:hint="eastAsia" w:ascii="宋体" w:hAnsi="宋体"/>
          <w:sz w:val="24"/>
          <w:szCs w:val="24"/>
        </w:rPr>
        <w:t xml:space="preserve">日 </w:t>
      </w:r>
    </w:p>
    <w:p w14:paraId="3B1564E7">
      <w:pPr>
        <w:spacing w:after="120" w:line="360" w:lineRule="auto"/>
        <w:rPr>
          <w:rFonts w:hint="eastAsia" w:ascii="宋体" w:hAnsi="宋体"/>
          <w:szCs w:val="21"/>
        </w:rPr>
      </w:pPr>
    </w:p>
    <w:p w14:paraId="3ECCCAA2">
      <w:pPr>
        <w:pStyle w:val="17"/>
        <w:sectPr>
          <w:pgSz w:w="12240" w:h="15840"/>
          <w:pgMar w:top="1418" w:right="1418" w:bottom="1418" w:left="1418" w:header="720" w:footer="720" w:gutter="0"/>
          <w:cols w:space="720" w:num="1"/>
          <w:docGrid w:linePitch="285" w:charSpace="0"/>
        </w:sectPr>
      </w:pPr>
      <w:r>
        <w:rPr>
          <w:rFonts w:hint="eastAsia" w:ascii="宋体" w:hAnsi="宋体"/>
          <w:b/>
          <w:szCs w:val="21"/>
        </w:rPr>
        <w:t>注：以联合体形式揭榜的，本响应函由联合体牵头人出具。</w:t>
      </w:r>
    </w:p>
    <w:p w14:paraId="51868516">
      <w:pPr>
        <w:pStyle w:val="3"/>
        <w:jc w:val="center"/>
        <w:rPr>
          <w:rFonts w:hint="eastAsia" w:ascii="宋体" w:hAnsi="宋体" w:eastAsia="宋体"/>
        </w:rPr>
      </w:pPr>
      <w:bookmarkStart w:id="65" w:name="_Toc21063"/>
      <w:bookmarkStart w:id="66" w:name="_Toc166486149"/>
      <w:r>
        <w:rPr>
          <w:rFonts w:hint="eastAsia" w:ascii="宋体" w:hAnsi="宋体" w:eastAsia="宋体"/>
        </w:rPr>
        <w:t>2、报价清单表</w:t>
      </w:r>
      <w:bookmarkEnd w:id="65"/>
      <w:bookmarkEnd w:id="66"/>
    </w:p>
    <w:p w14:paraId="30AC8DD6">
      <w:pPr>
        <w:widowControl/>
        <w:jc w:val="right"/>
        <w:rPr>
          <w:rFonts w:hint="eastAsia" w:ascii="宋体" w:hAnsi="宋体" w:cs="宋体"/>
          <w:color w:val="000000"/>
          <w:kern w:val="0"/>
          <w:szCs w:val="21"/>
        </w:rPr>
      </w:pPr>
      <w:r>
        <w:rPr>
          <w:rFonts w:hint="eastAsia" w:ascii="宋体" w:hAnsi="宋体" w:cs="宋体"/>
          <w:color w:val="000000"/>
          <w:kern w:val="0"/>
          <w:szCs w:val="21"/>
        </w:rPr>
        <w:t>货币单位：人民币元</w:t>
      </w:r>
    </w:p>
    <w:p w14:paraId="66CA1358">
      <w:pPr>
        <w:widowControl/>
        <w:jc w:val="right"/>
      </w:pPr>
    </w:p>
    <w:tbl>
      <w:tblPr>
        <w:tblStyle w:val="41"/>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14:paraId="0E09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30" w:type="dxa"/>
            <w:vAlign w:val="center"/>
          </w:tcPr>
          <w:p w14:paraId="7155178B">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059" w:type="dxa"/>
            <w:vAlign w:val="center"/>
          </w:tcPr>
          <w:p w14:paraId="6875240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报价项目</w:t>
            </w:r>
          </w:p>
        </w:tc>
        <w:tc>
          <w:tcPr>
            <w:tcW w:w="2395" w:type="dxa"/>
            <w:vAlign w:val="center"/>
          </w:tcPr>
          <w:p w14:paraId="70F34BF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报价（元）</w:t>
            </w:r>
          </w:p>
        </w:tc>
        <w:tc>
          <w:tcPr>
            <w:tcW w:w="2395" w:type="dxa"/>
            <w:vAlign w:val="center"/>
          </w:tcPr>
          <w:p w14:paraId="40B58058">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备注</w:t>
            </w:r>
          </w:p>
        </w:tc>
      </w:tr>
      <w:tr w14:paraId="4577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1F601738">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59" w:type="dxa"/>
            <w:vAlign w:val="center"/>
          </w:tcPr>
          <w:p w14:paraId="44677777">
            <w:pPr>
              <w:widowControl/>
              <w:jc w:val="center"/>
              <w:rPr>
                <w:rFonts w:hint="eastAsia" w:ascii="宋体" w:hAnsi="宋体" w:cs="宋体"/>
                <w:color w:val="000000"/>
                <w:kern w:val="0"/>
                <w:szCs w:val="21"/>
              </w:rPr>
            </w:pPr>
          </w:p>
        </w:tc>
        <w:tc>
          <w:tcPr>
            <w:tcW w:w="2395" w:type="dxa"/>
            <w:vAlign w:val="center"/>
          </w:tcPr>
          <w:p w14:paraId="505EEBF1">
            <w:pPr>
              <w:widowControl/>
              <w:jc w:val="center"/>
              <w:rPr>
                <w:rFonts w:hint="eastAsia" w:ascii="宋体" w:hAnsi="宋体" w:cs="宋体"/>
                <w:color w:val="000000"/>
                <w:kern w:val="0"/>
                <w:szCs w:val="21"/>
              </w:rPr>
            </w:pPr>
          </w:p>
        </w:tc>
        <w:tc>
          <w:tcPr>
            <w:tcW w:w="2395" w:type="dxa"/>
            <w:vAlign w:val="center"/>
          </w:tcPr>
          <w:p w14:paraId="648E62FA">
            <w:pPr>
              <w:widowControl/>
              <w:jc w:val="center"/>
              <w:rPr>
                <w:rFonts w:hint="eastAsia" w:ascii="宋体" w:hAnsi="宋体" w:cs="宋体"/>
                <w:color w:val="000000"/>
                <w:kern w:val="0"/>
                <w:szCs w:val="21"/>
              </w:rPr>
            </w:pPr>
          </w:p>
        </w:tc>
      </w:tr>
      <w:tr w14:paraId="7B7C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262FB306">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59" w:type="dxa"/>
            <w:vAlign w:val="center"/>
          </w:tcPr>
          <w:p w14:paraId="0EF3AD9F">
            <w:pPr>
              <w:widowControl/>
              <w:jc w:val="center"/>
              <w:rPr>
                <w:rFonts w:hint="eastAsia" w:ascii="宋体" w:hAnsi="宋体" w:cs="宋体"/>
                <w:color w:val="000000"/>
                <w:kern w:val="0"/>
                <w:szCs w:val="21"/>
              </w:rPr>
            </w:pPr>
          </w:p>
        </w:tc>
        <w:tc>
          <w:tcPr>
            <w:tcW w:w="2395" w:type="dxa"/>
            <w:vAlign w:val="center"/>
          </w:tcPr>
          <w:p w14:paraId="35586855">
            <w:pPr>
              <w:widowControl/>
              <w:jc w:val="center"/>
              <w:rPr>
                <w:rFonts w:hint="eastAsia" w:ascii="宋体" w:hAnsi="宋体" w:cs="宋体"/>
                <w:color w:val="000000"/>
                <w:kern w:val="0"/>
                <w:szCs w:val="21"/>
              </w:rPr>
            </w:pPr>
          </w:p>
        </w:tc>
        <w:tc>
          <w:tcPr>
            <w:tcW w:w="2395" w:type="dxa"/>
            <w:vAlign w:val="center"/>
          </w:tcPr>
          <w:p w14:paraId="1BA747DE">
            <w:pPr>
              <w:widowControl/>
              <w:jc w:val="center"/>
              <w:rPr>
                <w:rFonts w:hint="eastAsia" w:ascii="宋体" w:hAnsi="宋体" w:cs="宋体"/>
                <w:color w:val="000000"/>
                <w:kern w:val="0"/>
                <w:szCs w:val="21"/>
              </w:rPr>
            </w:pPr>
          </w:p>
        </w:tc>
      </w:tr>
      <w:tr w14:paraId="7C46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7E8F9AB0">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59" w:type="dxa"/>
            <w:vAlign w:val="center"/>
          </w:tcPr>
          <w:p w14:paraId="662E4759">
            <w:pPr>
              <w:widowControl/>
              <w:jc w:val="center"/>
              <w:rPr>
                <w:rFonts w:hint="eastAsia" w:ascii="宋体" w:hAnsi="宋体" w:cs="宋体"/>
                <w:color w:val="000000"/>
                <w:kern w:val="0"/>
                <w:szCs w:val="21"/>
              </w:rPr>
            </w:pPr>
          </w:p>
        </w:tc>
        <w:tc>
          <w:tcPr>
            <w:tcW w:w="2395" w:type="dxa"/>
            <w:vAlign w:val="center"/>
          </w:tcPr>
          <w:p w14:paraId="18741373">
            <w:pPr>
              <w:widowControl/>
              <w:jc w:val="center"/>
              <w:rPr>
                <w:rFonts w:hint="eastAsia" w:ascii="宋体" w:hAnsi="宋体" w:cs="宋体"/>
                <w:color w:val="000000"/>
                <w:kern w:val="0"/>
                <w:szCs w:val="21"/>
              </w:rPr>
            </w:pPr>
          </w:p>
        </w:tc>
        <w:tc>
          <w:tcPr>
            <w:tcW w:w="2395" w:type="dxa"/>
            <w:vAlign w:val="center"/>
          </w:tcPr>
          <w:p w14:paraId="381AEEC1">
            <w:pPr>
              <w:widowControl/>
              <w:jc w:val="center"/>
              <w:rPr>
                <w:rFonts w:hint="eastAsia" w:ascii="宋体" w:hAnsi="宋体" w:cs="宋体"/>
                <w:color w:val="000000"/>
                <w:kern w:val="0"/>
                <w:szCs w:val="21"/>
              </w:rPr>
            </w:pPr>
          </w:p>
        </w:tc>
      </w:tr>
      <w:tr w14:paraId="47CD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2E850528">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59" w:type="dxa"/>
            <w:vAlign w:val="center"/>
          </w:tcPr>
          <w:p w14:paraId="4023A52D">
            <w:pPr>
              <w:widowControl/>
              <w:jc w:val="center"/>
              <w:rPr>
                <w:rFonts w:hint="eastAsia" w:ascii="宋体" w:hAnsi="宋体" w:cs="宋体"/>
                <w:color w:val="000000"/>
                <w:kern w:val="0"/>
                <w:szCs w:val="21"/>
              </w:rPr>
            </w:pPr>
          </w:p>
        </w:tc>
        <w:tc>
          <w:tcPr>
            <w:tcW w:w="2395" w:type="dxa"/>
            <w:vAlign w:val="center"/>
          </w:tcPr>
          <w:p w14:paraId="32847A6D">
            <w:pPr>
              <w:widowControl/>
              <w:jc w:val="center"/>
              <w:rPr>
                <w:rFonts w:hint="eastAsia" w:ascii="宋体" w:hAnsi="宋体" w:cs="宋体"/>
                <w:color w:val="000000"/>
                <w:kern w:val="0"/>
                <w:szCs w:val="21"/>
              </w:rPr>
            </w:pPr>
          </w:p>
        </w:tc>
        <w:tc>
          <w:tcPr>
            <w:tcW w:w="2395" w:type="dxa"/>
            <w:vAlign w:val="center"/>
          </w:tcPr>
          <w:p w14:paraId="1F598197">
            <w:pPr>
              <w:widowControl/>
              <w:jc w:val="center"/>
              <w:rPr>
                <w:rFonts w:hint="eastAsia" w:ascii="宋体" w:hAnsi="宋体" w:cs="宋体"/>
                <w:color w:val="000000"/>
                <w:kern w:val="0"/>
                <w:szCs w:val="21"/>
              </w:rPr>
            </w:pPr>
          </w:p>
        </w:tc>
      </w:tr>
      <w:tr w14:paraId="6A15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26C7B198">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c>
          <w:tcPr>
            <w:tcW w:w="4059" w:type="dxa"/>
            <w:vAlign w:val="center"/>
          </w:tcPr>
          <w:p w14:paraId="55F4E331">
            <w:pPr>
              <w:widowControl/>
              <w:jc w:val="center"/>
              <w:rPr>
                <w:rFonts w:hint="eastAsia" w:ascii="宋体" w:hAnsi="宋体" w:cs="宋体"/>
                <w:color w:val="000000"/>
                <w:kern w:val="0"/>
                <w:szCs w:val="21"/>
              </w:rPr>
            </w:pPr>
          </w:p>
        </w:tc>
        <w:tc>
          <w:tcPr>
            <w:tcW w:w="2395" w:type="dxa"/>
            <w:vAlign w:val="center"/>
          </w:tcPr>
          <w:p w14:paraId="2EBCB9E0">
            <w:pPr>
              <w:widowControl/>
              <w:jc w:val="center"/>
              <w:rPr>
                <w:rFonts w:hint="eastAsia" w:ascii="宋体" w:hAnsi="宋体" w:cs="宋体"/>
                <w:color w:val="000000"/>
                <w:kern w:val="0"/>
                <w:szCs w:val="21"/>
              </w:rPr>
            </w:pPr>
          </w:p>
        </w:tc>
        <w:tc>
          <w:tcPr>
            <w:tcW w:w="2395" w:type="dxa"/>
            <w:vAlign w:val="center"/>
          </w:tcPr>
          <w:p w14:paraId="19338F82">
            <w:pPr>
              <w:widowControl/>
              <w:jc w:val="center"/>
              <w:rPr>
                <w:rFonts w:hint="eastAsia" w:ascii="宋体" w:hAnsi="宋体" w:cs="宋体"/>
                <w:color w:val="000000"/>
                <w:kern w:val="0"/>
                <w:szCs w:val="21"/>
              </w:rPr>
            </w:pPr>
          </w:p>
        </w:tc>
      </w:tr>
      <w:tr w14:paraId="671D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789" w:type="dxa"/>
            <w:gridSpan w:val="2"/>
            <w:vAlign w:val="center"/>
          </w:tcPr>
          <w:p w14:paraId="4958B570">
            <w:pPr>
              <w:widowControl/>
              <w:jc w:val="center"/>
              <w:rPr>
                <w:rFonts w:hint="eastAsia" w:ascii="宋体" w:hAnsi="宋体" w:cs="宋体"/>
                <w:color w:val="000000"/>
                <w:kern w:val="0"/>
                <w:szCs w:val="21"/>
              </w:rPr>
            </w:pPr>
            <w:r>
              <w:rPr>
                <w:rFonts w:hint="eastAsia" w:ascii="宋体" w:hAnsi="宋体" w:cs="宋体"/>
                <w:color w:val="000000"/>
                <w:kern w:val="0"/>
                <w:szCs w:val="21"/>
              </w:rPr>
              <w:t>报价合计</w:t>
            </w:r>
          </w:p>
        </w:tc>
        <w:tc>
          <w:tcPr>
            <w:tcW w:w="2395" w:type="dxa"/>
            <w:vAlign w:val="center"/>
          </w:tcPr>
          <w:p w14:paraId="6B357775">
            <w:pPr>
              <w:widowControl/>
              <w:jc w:val="center"/>
              <w:rPr>
                <w:rFonts w:hint="eastAsia" w:ascii="宋体" w:hAnsi="宋体" w:cs="宋体"/>
                <w:color w:val="000000"/>
                <w:kern w:val="0"/>
                <w:szCs w:val="21"/>
              </w:rPr>
            </w:pPr>
          </w:p>
        </w:tc>
        <w:tc>
          <w:tcPr>
            <w:tcW w:w="2395" w:type="dxa"/>
            <w:vAlign w:val="center"/>
          </w:tcPr>
          <w:p w14:paraId="7D34A150">
            <w:pPr>
              <w:widowControl/>
              <w:jc w:val="center"/>
              <w:rPr>
                <w:rFonts w:hint="eastAsia" w:ascii="宋体" w:hAnsi="宋体" w:cs="宋体"/>
                <w:color w:val="000000"/>
                <w:kern w:val="0"/>
                <w:szCs w:val="21"/>
              </w:rPr>
            </w:pPr>
          </w:p>
        </w:tc>
      </w:tr>
    </w:tbl>
    <w:p w14:paraId="6D89FB3F">
      <w:pPr>
        <w:widowControl/>
        <w:jc w:val="left"/>
        <w:rPr>
          <w:rFonts w:hint="eastAsia" w:ascii="宋体" w:hAnsi="宋体"/>
          <w:b/>
          <w:sz w:val="32"/>
          <w:szCs w:val="20"/>
        </w:rPr>
      </w:pPr>
      <w:r>
        <w:rPr>
          <w:rFonts w:hint="eastAsia" w:ascii="宋体" w:hAnsi="宋体"/>
        </w:rPr>
        <w:t>注：本表可扩展。</w:t>
      </w:r>
      <w:r>
        <w:rPr>
          <w:rFonts w:ascii="宋体" w:hAnsi="宋体"/>
        </w:rPr>
        <w:br w:type="page"/>
      </w:r>
    </w:p>
    <w:p w14:paraId="617888EF">
      <w:pPr>
        <w:pStyle w:val="3"/>
        <w:jc w:val="center"/>
        <w:rPr>
          <w:rFonts w:hint="eastAsia" w:ascii="宋体" w:hAnsi="宋体" w:eastAsia="宋体"/>
        </w:rPr>
      </w:pPr>
      <w:bookmarkStart w:id="67" w:name="_Toc166486150"/>
      <w:r>
        <w:rPr>
          <w:rFonts w:hint="eastAsia" w:ascii="宋体" w:hAnsi="宋体" w:eastAsia="宋体"/>
        </w:rPr>
        <w:t>3</w:t>
      </w:r>
      <w:r>
        <w:rPr>
          <w:rFonts w:ascii="宋体" w:hAnsi="宋体" w:eastAsia="宋体"/>
        </w:rPr>
        <w:t>、</w:t>
      </w:r>
      <w:bookmarkEnd w:id="57"/>
      <w:bookmarkEnd w:id="58"/>
      <w:bookmarkEnd w:id="59"/>
      <w:bookmarkEnd w:id="67"/>
      <w:r>
        <w:rPr>
          <w:rFonts w:hint="eastAsia" w:ascii="宋体" w:hAnsi="宋体" w:eastAsia="宋体"/>
        </w:rPr>
        <w:t>项目申报信息表</w:t>
      </w:r>
    </w:p>
    <w:tbl>
      <w:tblPr>
        <w:tblStyle w:val="125"/>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748"/>
        <w:gridCol w:w="391"/>
        <w:gridCol w:w="1805"/>
        <w:gridCol w:w="845"/>
        <w:gridCol w:w="362"/>
        <w:gridCol w:w="914"/>
        <w:gridCol w:w="388"/>
        <w:gridCol w:w="888"/>
        <w:gridCol w:w="1842"/>
      </w:tblGrid>
      <w:tr w14:paraId="62FF5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779" w:type="dxa"/>
            <w:gridSpan w:val="2"/>
            <w:vAlign w:val="center"/>
          </w:tcPr>
          <w:p w14:paraId="682A2C2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项目名称</w:t>
            </w:r>
          </w:p>
        </w:tc>
        <w:tc>
          <w:tcPr>
            <w:tcW w:w="7435" w:type="dxa"/>
            <w:gridSpan w:val="8"/>
            <w:vAlign w:val="center"/>
          </w:tcPr>
          <w:p w14:paraId="34EC2976">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（严格对照榜单名称）</w:t>
            </w:r>
          </w:p>
        </w:tc>
      </w:tr>
      <w:tr w14:paraId="0F3E4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restart"/>
            <w:tcBorders>
              <w:bottom w:val="nil"/>
            </w:tcBorders>
            <w:vAlign w:val="center"/>
          </w:tcPr>
          <w:p w14:paraId="790CEDD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申请团队</w:t>
            </w:r>
          </w:p>
        </w:tc>
        <w:tc>
          <w:tcPr>
            <w:tcW w:w="748" w:type="dxa"/>
            <w:vAlign w:val="center"/>
          </w:tcPr>
          <w:p w14:paraId="000DFAF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序号</w:t>
            </w:r>
          </w:p>
        </w:tc>
        <w:tc>
          <w:tcPr>
            <w:tcW w:w="2196" w:type="dxa"/>
            <w:gridSpan w:val="2"/>
            <w:vAlign w:val="center"/>
          </w:tcPr>
          <w:p w14:paraId="3360F0A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单位名称</w:t>
            </w:r>
          </w:p>
        </w:tc>
        <w:tc>
          <w:tcPr>
            <w:tcW w:w="5239" w:type="dxa"/>
            <w:gridSpan w:val="6"/>
            <w:vAlign w:val="center"/>
          </w:tcPr>
          <w:p w14:paraId="28FD0F3D">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主要分工</w:t>
            </w:r>
          </w:p>
        </w:tc>
      </w:tr>
      <w:tr w14:paraId="41D01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64129D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14:paraId="392812C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1</w:t>
            </w:r>
          </w:p>
        </w:tc>
        <w:tc>
          <w:tcPr>
            <w:tcW w:w="2196" w:type="dxa"/>
            <w:gridSpan w:val="2"/>
            <w:vAlign w:val="center"/>
          </w:tcPr>
          <w:p w14:paraId="5165CE7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（申报单位）</w:t>
            </w:r>
          </w:p>
        </w:tc>
        <w:tc>
          <w:tcPr>
            <w:tcW w:w="5239" w:type="dxa"/>
            <w:gridSpan w:val="6"/>
            <w:vAlign w:val="center"/>
          </w:tcPr>
          <w:p w14:paraId="49AE611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5D713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6680C67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14:paraId="754B839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2</w:t>
            </w:r>
          </w:p>
        </w:tc>
        <w:tc>
          <w:tcPr>
            <w:tcW w:w="2196" w:type="dxa"/>
            <w:gridSpan w:val="2"/>
            <w:vAlign w:val="center"/>
          </w:tcPr>
          <w:p w14:paraId="6D055F4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（合作单位1）</w:t>
            </w:r>
          </w:p>
        </w:tc>
        <w:tc>
          <w:tcPr>
            <w:tcW w:w="5239" w:type="dxa"/>
            <w:gridSpan w:val="6"/>
            <w:vAlign w:val="center"/>
          </w:tcPr>
          <w:p w14:paraId="0224EBA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7C55F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5C36B48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14:paraId="39B996E2">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3</w:t>
            </w:r>
          </w:p>
        </w:tc>
        <w:tc>
          <w:tcPr>
            <w:tcW w:w="2196" w:type="dxa"/>
            <w:gridSpan w:val="2"/>
            <w:vAlign w:val="center"/>
          </w:tcPr>
          <w:p w14:paraId="1FDE3A2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（合作单位2）</w:t>
            </w:r>
          </w:p>
        </w:tc>
        <w:tc>
          <w:tcPr>
            <w:tcW w:w="5239" w:type="dxa"/>
            <w:gridSpan w:val="6"/>
            <w:vAlign w:val="center"/>
          </w:tcPr>
          <w:p w14:paraId="2B6928F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06BDC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09FD1CA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14:paraId="4E416C1D">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position w:val="-10"/>
                <w:sz w:val="24"/>
                <w:szCs w:val="24"/>
                <w:lang w:eastAsia="en-US"/>
              </w:rPr>
              <w:t>…</w:t>
            </w:r>
          </w:p>
        </w:tc>
        <w:tc>
          <w:tcPr>
            <w:tcW w:w="2196" w:type="dxa"/>
            <w:gridSpan w:val="2"/>
            <w:vAlign w:val="center"/>
          </w:tcPr>
          <w:p w14:paraId="3EDD83E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position w:val="-10"/>
                <w:sz w:val="24"/>
                <w:szCs w:val="24"/>
                <w:lang w:eastAsia="en-US"/>
              </w:rPr>
              <w:t>…</w:t>
            </w:r>
          </w:p>
        </w:tc>
        <w:tc>
          <w:tcPr>
            <w:tcW w:w="5239" w:type="dxa"/>
            <w:gridSpan w:val="6"/>
            <w:vAlign w:val="center"/>
          </w:tcPr>
          <w:p w14:paraId="5319256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0D443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tcBorders>
            <w:vAlign w:val="center"/>
          </w:tcPr>
          <w:p w14:paraId="3A694DA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2944" w:type="dxa"/>
            <w:gridSpan w:val="3"/>
            <w:vAlign w:val="center"/>
          </w:tcPr>
          <w:p w14:paraId="74D57DF9">
            <w:pPr>
              <w:widowControl/>
              <w:kinsoku w:val="0"/>
              <w:autoSpaceDE w:val="0"/>
              <w:autoSpaceDN w:val="0"/>
              <w:adjustRightInd w:val="0"/>
              <w:snapToGrid w:val="0"/>
              <w:spacing w:line="288" w:lineRule="auto"/>
              <w:ind w:left="1226" w:hanging="386"/>
              <w:jc w:val="center"/>
              <w:textAlignment w:val="baseline"/>
              <w:rPr>
                <w:rFonts w:hint="eastAsia" w:ascii="宋体" w:hAnsi="宋体" w:cs="仿宋"/>
                <w:snapToGrid w:val="0"/>
                <w:color w:val="000000"/>
                <w:kern w:val="0"/>
                <w:sz w:val="24"/>
                <w:szCs w:val="24"/>
                <w:lang w:eastAsia="en-US"/>
              </w:rPr>
            </w:pPr>
            <w:r>
              <w:rPr>
                <w:rFonts w:ascii="宋体" w:hAnsi="宋体" w:cs="仿宋"/>
                <w:b/>
                <w:bCs/>
                <w:snapToGrid w:val="0"/>
                <w:color w:val="000000"/>
                <w:kern w:val="0"/>
                <w:sz w:val="24"/>
                <w:szCs w:val="24"/>
                <w:lang w:eastAsia="en-US"/>
              </w:rPr>
              <w:t>合计</w:t>
            </w:r>
          </w:p>
        </w:tc>
        <w:tc>
          <w:tcPr>
            <w:tcW w:w="5239" w:type="dxa"/>
            <w:gridSpan w:val="6"/>
            <w:vAlign w:val="center"/>
          </w:tcPr>
          <w:p w14:paraId="3D4EA60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56BCB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restart"/>
            <w:tcBorders>
              <w:bottom w:val="nil"/>
            </w:tcBorders>
            <w:vAlign w:val="center"/>
          </w:tcPr>
          <w:p w14:paraId="0DBF981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项目负责人</w:t>
            </w:r>
          </w:p>
        </w:tc>
        <w:tc>
          <w:tcPr>
            <w:tcW w:w="1139" w:type="dxa"/>
            <w:gridSpan w:val="2"/>
            <w:vAlign w:val="center"/>
          </w:tcPr>
          <w:p w14:paraId="0A3A38A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姓名</w:t>
            </w:r>
          </w:p>
        </w:tc>
        <w:tc>
          <w:tcPr>
            <w:tcW w:w="1805" w:type="dxa"/>
            <w:vAlign w:val="center"/>
          </w:tcPr>
          <w:p w14:paraId="769CC63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845" w:type="dxa"/>
            <w:vAlign w:val="center"/>
          </w:tcPr>
          <w:p w14:paraId="776C505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性别</w:t>
            </w:r>
          </w:p>
        </w:tc>
        <w:tc>
          <w:tcPr>
            <w:tcW w:w="1276" w:type="dxa"/>
            <w:gridSpan w:val="2"/>
            <w:vAlign w:val="center"/>
          </w:tcPr>
          <w:p w14:paraId="1153144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□男</w:t>
            </w:r>
          </w:p>
          <w:p w14:paraId="3B3D358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□女</w:t>
            </w:r>
          </w:p>
        </w:tc>
        <w:tc>
          <w:tcPr>
            <w:tcW w:w="1276" w:type="dxa"/>
            <w:gridSpan w:val="2"/>
            <w:vAlign w:val="center"/>
          </w:tcPr>
          <w:p w14:paraId="363AE75D">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出生日期</w:t>
            </w:r>
          </w:p>
        </w:tc>
        <w:tc>
          <w:tcPr>
            <w:tcW w:w="1842" w:type="dxa"/>
            <w:vAlign w:val="center"/>
          </w:tcPr>
          <w:p w14:paraId="0CCAAF8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3B40E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21025DF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14:paraId="72DA74E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依托单位</w:t>
            </w:r>
          </w:p>
        </w:tc>
        <w:tc>
          <w:tcPr>
            <w:tcW w:w="7044" w:type="dxa"/>
            <w:gridSpan w:val="7"/>
            <w:vAlign w:val="center"/>
          </w:tcPr>
          <w:p w14:paraId="41C4F03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r>
      <w:tr w14:paraId="23760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4400813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14:paraId="626AD9A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研究方向</w:t>
            </w:r>
          </w:p>
        </w:tc>
        <w:tc>
          <w:tcPr>
            <w:tcW w:w="7044" w:type="dxa"/>
            <w:gridSpan w:val="7"/>
            <w:vAlign w:val="center"/>
          </w:tcPr>
          <w:p w14:paraId="382CA30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22A17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continue"/>
            <w:tcBorders>
              <w:top w:val="nil"/>
              <w:bottom w:val="nil"/>
            </w:tcBorders>
            <w:vAlign w:val="center"/>
          </w:tcPr>
          <w:p w14:paraId="02FDDEF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14:paraId="605EF50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人才分类</w:t>
            </w:r>
          </w:p>
        </w:tc>
        <w:tc>
          <w:tcPr>
            <w:tcW w:w="7044" w:type="dxa"/>
            <w:gridSpan w:val="7"/>
            <w:vAlign w:val="center"/>
          </w:tcPr>
          <w:p w14:paraId="35EBFFB1">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□国内外顶尖人才□国家级领军人才□地方级领军人才</w:t>
            </w:r>
          </w:p>
          <w:p w14:paraId="39BCFF78">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□地方级优秀人才□其他类别人才</w:t>
            </w:r>
          </w:p>
        </w:tc>
      </w:tr>
      <w:tr w14:paraId="0A8B7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26EF538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39" w:type="dxa"/>
            <w:gridSpan w:val="2"/>
            <w:vAlign w:val="center"/>
          </w:tcPr>
          <w:p w14:paraId="4663115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最高学位</w:t>
            </w:r>
          </w:p>
        </w:tc>
        <w:tc>
          <w:tcPr>
            <w:tcW w:w="7044" w:type="dxa"/>
            <w:gridSpan w:val="7"/>
            <w:vAlign w:val="center"/>
          </w:tcPr>
          <w:p w14:paraId="619E2202">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□博士□硕士□学士□其他</w:t>
            </w:r>
          </w:p>
        </w:tc>
      </w:tr>
      <w:tr w14:paraId="3DC01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2490CF3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39" w:type="dxa"/>
            <w:gridSpan w:val="2"/>
            <w:vAlign w:val="center"/>
          </w:tcPr>
          <w:p w14:paraId="6269722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职称</w:t>
            </w:r>
          </w:p>
        </w:tc>
        <w:tc>
          <w:tcPr>
            <w:tcW w:w="7044" w:type="dxa"/>
            <w:gridSpan w:val="7"/>
            <w:vAlign w:val="center"/>
          </w:tcPr>
          <w:p w14:paraId="024C21FA">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□正高级□副高级□中级□初级□其他</w:t>
            </w:r>
          </w:p>
        </w:tc>
      </w:tr>
      <w:tr w14:paraId="2C754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tcBorders>
            <w:vAlign w:val="center"/>
          </w:tcPr>
          <w:p w14:paraId="0DB0B74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39" w:type="dxa"/>
            <w:gridSpan w:val="2"/>
            <w:vAlign w:val="center"/>
          </w:tcPr>
          <w:p w14:paraId="4F74FA0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电子邮箱</w:t>
            </w:r>
          </w:p>
        </w:tc>
        <w:tc>
          <w:tcPr>
            <w:tcW w:w="3012" w:type="dxa"/>
            <w:gridSpan w:val="3"/>
            <w:vAlign w:val="center"/>
          </w:tcPr>
          <w:p w14:paraId="55A8144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（政务邮/E-mail）</w:t>
            </w:r>
          </w:p>
        </w:tc>
        <w:tc>
          <w:tcPr>
            <w:tcW w:w="1302" w:type="dxa"/>
            <w:gridSpan w:val="2"/>
            <w:vAlign w:val="center"/>
          </w:tcPr>
          <w:p w14:paraId="2C1F3480">
            <w:pPr>
              <w:widowControl/>
              <w:kinsoku w:val="0"/>
              <w:autoSpaceDE w:val="0"/>
              <w:autoSpaceDN w:val="0"/>
              <w:adjustRightInd w:val="0"/>
              <w:snapToGrid w:val="0"/>
              <w:spacing w:line="288" w:lineRule="auto"/>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移动电话</w:t>
            </w:r>
          </w:p>
        </w:tc>
        <w:tc>
          <w:tcPr>
            <w:tcW w:w="2730" w:type="dxa"/>
            <w:gridSpan w:val="2"/>
            <w:vAlign w:val="center"/>
          </w:tcPr>
          <w:p w14:paraId="442DCF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62A7B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restart"/>
            <w:tcBorders>
              <w:bottom w:val="nil"/>
            </w:tcBorders>
            <w:vAlign w:val="center"/>
          </w:tcPr>
          <w:p w14:paraId="2A8FDA9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联系人</w:t>
            </w:r>
          </w:p>
        </w:tc>
        <w:tc>
          <w:tcPr>
            <w:tcW w:w="1139" w:type="dxa"/>
            <w:gridSpan w:val="2"/>
            <w:vAlign w:val="center"/>
          </w:tcPr>
          <w:p w14:paraId="6BC242A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姓名</w:t>
            </w:r>
          </w:p>
        </w:tc>
        <w:tc>
          <w:tcPr>
            <w:tcW w:w="1805" w:type="dxa"/>
            <w:vAlign w:val="center"/>
          </w:tcPr>
          <w:p w14:paraId="1682D78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207" w:type="dxa"/>
            <w:gridSpan w:val="2"/>
            <w:vAlign w:val="center"/>
          </w:tcPr>
          <w:p w14:paraId="34943DED">
            <w:pPr>
              <w:widowControl/>
              <w:kinsoku w:val="0"/>
              <w:autoSpaceDE w:val="0"/>
              <w:autoSpaceDN w:val="0"/>
              <w:adjustRightInd w:val="0"/>
              <w:snapToGrid w:val="0"/>
              <w:spacing w:line="288" w:lineRule="auto"/>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电子邮箱</w:t>
            </w:r>
          </w:p>
        </w:tc>
        <w:tc>
          <w:tcPr>
            <w:tcW w:w="4032" w:type="dxa"/>
            <w:gridSpan w:val="4"/>
            <w:vAlign w:val="center"/>
          </w:tcPr>
          <w:p w14:paraId="361870A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（政务邮/E-mail）</w:t>
            </w:r>
          </w:p>
        </w:tc>
      </w:tr>
      <w:tr w14:paraId="2E67B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1" w:type="dxa"/>
            <w:vMerge w:val="continue"/>
            <w:tcBorders>
              <w:top w:val="nil"/>
            </w:tcBorders>
            <w:vAlign w:val="center"/>
          </w:tcPr>
          <w:p w14:paraId="5814D5C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14:paraId="325A521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固定电话</w:t>
            </w:r>
          </w:p>
        </w:tc>
        <w:tc>
          <w:tcPr>
            <w:tcW w:w="1805" w:type="dxa"/>
            <w:vAlign w:val="center"/>
          </w:tcPr>
          <w:p w14:paraId="4E0B2C0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207" w:type="dxa"/>
            <w:gridSpan w:val="2"/>
            <w:vAlign w:val="center"/>
          </w:tcPr>
          <w:p w14:paraId="1DA581FB">
            <w:pPr>
              <w:widowControl/>
              <w:kinsoku w:val="0"/>
              <w:autoSpaceDE w:val="0"/>
              <w:autoSpaceDN w:val="0"/>
              <w:adjustRightInd w:val="0"/>
              <w:snapToGrid w:val="0"/>
              <w:spacing w:line="288" w:lineRule="auto"/>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移动电话</w:t>
            </w:r>
          </w:p>
        </w:tc>
        <w:tc>
          <w:tcPr>
            <w:tcW w:w="4032" w:type="dxa"/>
            <w:gridSpan w:val="4"/>
            <w:vAlign w:val="center"/>
          </w:tcPr>
          <w:p w14:paraId="717847C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bl>
    <w:p w14:paraId="5AFB877B">
      <w:pPr>
        <w:spacing w:line="440" w:lineRule="exact"/>
        <w:jc w:val="center"/>
        <w:rPr>
          <w:rFonts w:hint="eastAsia" w:ascii="宋体" w:hAnsi="宋体"/>
        </w:rPr>
      </w:pPr>
    </w:p>
    <w:p w14:paraId="7E895E89">
      <w:pPr>
        <w:spacing w:line="480" w:lineRule="auto"/>
        <w:ind w:firstLine="2851" w:firstLineChars="1358"/>
        <w:rPr>
          <w:rFonts w:hint="eastAsia" w:ascii="宋体" w:hAnsi="宋体"/>
        </w:rPr>
      </w:pPr>
    </w:p>
    <w:tbl>
      <w:tblPr>
        <w:tblStyle w:val="126"/>
        <w:tblW w:w="8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7946"/>
      </w:tblGrid>
      <w:tr w14:paraId="1C637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76FC9A5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spacing w:val="-23"/>
                <w:kern w:val="0"/>
                <w:sz w:val="24"/>
                <w:szCs w:val="24"/>
                <w:lang w:eastAsia="en-US"/>
              </w:rPr>
              <w:t>团队</w:t>
            </w:r>
            <w:r>
              <w:rPr>
                <w:rFonts w:ascii="宋体" w:hAnsi="宋体" w:cs="仿宋"/>
                <w:snapToGrid w:val="0"/>
                <w:color w:val="000000"/>
                <w:spacing w:val="-15"/>
                <w:kern w:val="0"/>
                <w:sz w:val="24"/>
                <w:szCs w:val="24"/>
                <w:lang w:eastAsia="en-US"/>
              </w:rPr>
              <w:t>简介</w:t>
            </w:r>
          </w:p>
        </w:tc>
        <w:tc>
          <w:tcPr>
            <w:tcW w:w="7946" w:type="dxa"/>
          </w:tcPr>
          <w:p w14:paraId="53B9DD16">
            <w:pPr>
              <w:widowControl/>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spacing w:val="-12"/>
                <w:kern w:val="0"/>
                <w:sz w:val="24"/>
                <w:szCs w:val="24"/>
                <w:lang w:eastAsia="zh-CN"/>
              </w:rPr>
              <w:t>（包括主要研发人员学术背景、攻关基础以及依托单位配套情况等）</w:t>
            </w:r>
          </w:p>
        </w:tc>
      </w:tr>
      <w:tr w14:paraId="7E8E8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1" w:hRule="atLeast"/>
        </w:trPr>
        <w:tc>
          <w:tcPr>
            <w:tcW w:w="993" w:type="dxa"/>
            <w:vAlign w:val="center"/>
          </w:tcPr>
          <w:p w14:paraId="2F715E1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spacing w:val="-13"/>
                <w:kern w:val="0"/>
                <w:sz w:val="24"/>
                <w:szCs w:val="24"/>
                <w:lang w:eastAsia="en-US"/>
              </w:rPr>
              <w:t>技术</w:t>
            </w:r>
            <w:r>
              <w:rPr>
                <w:rFonts w:ascii="宋体" w:hAnsi="宋体" w:cs="仿宋"/>
                <w:snapToGrid w:val="0"/>
                <w:color w:val="000000"/>
                <w:spacing w:val="-14"/>
                <w:kern w:val="0"/>
                <w:sz w:val="24"/>
                <w:szCs w:val="24"/>
                <w:lang w:eastAsia="en-US"/>
              </w:rPr>
              <w:t>路线</w:t>
            </w:r>
          </w:p>
        </w:tc>
        <w:tc>
          <w:tcPr>
            <w:tcW w:w="7946" w:type="dxa"/>
          </w:tcPr>
          <w:p w14:paraId="2B33D567">
            <w:pPr>
              <w:widowControl/>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zh-CN"/>
              </w:rPr>
            </w:pPr>
            <w:r>
              <w:rPr>
                <w:rFonts w:hint="eastAsia" w:ascii="宋体" w:hAnsi="宋体" w:cs="仿宋"/>
                <w:snapToGrid w:val="0"/>
                <w:color w:val="000000"/>
                <w:spacing w:val="-12"/>
                <w:kern w:val="0"/>
                <w:sz w:val="24"/>
                <w:szCs w:val="24"/>
                <w:lang w:eastAsia="zh-CN"/>
              </w:rPr>
              <w:t>（围绕对要达到榜单攻关</w:t>
            </w:r>
            <w:r>
              <w:rPr>
                <w:rFonts w:ascii="宋体" w:hAnsi="宋体" w:cs="仿宋"/>
                <w:snapToGrid w:val="0"/>
                <w:color w:val="000000"/>
                <w:spacing w:val="-12"/>
                <w:kern w:val="0"/>
                <w:sz w:val="24"/>
                <w:szCs w:val="24"/>
                <w:lang w:eastAsia="zh-CN"/>
              </w:rPr>
              <w:t>任务目标采取的技术手段、具体步骤及解决关</w:t>
            </w:r>
            <w:r>
              <w:rPr>
                <w:rFonts w:ascii="宋体" w:hAnsi="宋体" w:cs="仿宋"/>
                <w:snapToGrid w:val="0"/>
                <w:color w:val="000000"/>
                <w:spacing w:val="-13"/>
                <w:kern w:val="0"/>
                <w:sz w:val="24"/>
                <w:szCs w:val="24"/>
                <w:lang w:eastAsia="zh-CN"/>
              </w:rPr>
              <w:t>键性</w:t>
            </w:r>
            <w:r>
              <w:rPr>
                <w:rFonts w:ascii="宋体" w:hAnsi="宋体" w:cs="仿宋"/>
                <w:snapToGrid w:val="0"/>
                <w:color w:val="000000"/>
                <w:spacing w:val="-14"/>
                <w:kern w:val="0"/>
                <w:sz w:val="24"/>
                <w:szCs w:val="24"/>
                <w:lang w:eastAsia="zh-CN"/>
              </w:rPr>
              <w:t>问题的方法等研究途径进行说明）</w:t>
            </w:r>
          </w:p>
        </w:tc>
      </w:tr>
      <w:tr w14:paraId="6F636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3E01C75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hint="eastAsia" w:ascii="宋体" w:hAnsi="宋体" w:cs="仿宋"/>
                <w:snapToGrid w:val="0"/>
                <w:color w:val="000000"/>
                <w:spacing w:val="-12"/>
                <w:kern w:val="0"/>
                <w:sz w:val="24"/>
                <w:szCs w:val="24"/>
                <w:lang w:eastAsia="en-US"/>
              </w:rPr>
              <w:t>实施</w:t>
            </w:r>
            <w:r>
              <w:rPr>
                <w:rFonts w:ascii="宋体" w:hAnsi="宋体" w:cs="仿宋"/>
                <w:snapToGrid w:val="0"/>
                <w:color w:val="000000"/>
                <w:spacing w:val="-13"/>
                <w:kern w:val="0"/>
                <w:sz w:val="24"/>
                <w:szCs w:val="24"/>
                <w:lang w:eastAsia="en-US"/>
              </w:rPr>
              <w:t>方案</w:t>
            </w:r>
          </w:p>
        </w:tc>
        <w:tc>
          <w:tcPr>
            <w:tcW w:w="7946" w:type="dxa"/>
          </w:tcPr>
          <w:p w14:paraId="654A531D">
            <w:pPr>
              <w:widowControl/>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spacing w:val="-12"/>
                <w:kern w:val="0"/>
                <w:sz w:val="24"/>
                <w:szCs w:val="24"/>
                <w:lang w:eastAsia="zh-CN"/>
              </w:rPr>
              <w:t>（围绕榜单攻关任务目标和关键技术指标实现进行详细阐述）</w:t>
            </w:r>
          </w:p>
        </w:tc>
      </w:tr>
      <w:tr w14:paraId="1C1C0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9" w:hRule="atLeast"/>
        </w:trPr>
        <w:tc>
          <w:tcPr>
            <w:tcW w:w="993" w:type="dxa"/>
            <w:vAlign w:val="center"/>
          </w:tcPr>
          <w:p w14:paraId="52FDD75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en-US"/>
              </w:rPr>
            </w:pPr>
            <w:r>
              <w:rPr>
                <w:rFonts w:ascii="宋体" w:hAnsi="宋体" w:cs="仿宋"/>
                <w:snapToGrid w:val="0"/>
                <w:color w:val="000000"/>
                <w:spacing w:val="-14"/>
                <w:kern w:val="0"/>
                <w:sz w:val="24"/>
                <w:szCs w:val="24"/>
                <w:lang w:eastAsia="en-US"/>
              </w:rPr>
              <w:t>计划</w:t>
            </w:r>
            <w:r>
              <w:rPr>
                <w:rFonts w:ascii="宋体" w:hAnsi="宋体" w:cs="仿宋"/>
                <w:snapToGrid w:val="0"/>
                <w:color w:val="000000"/>
                <w:spacing w:val="-11"/>
                <w:kern w:val="0"/>
                <w:sz w:val="24"/>
                <w:szCs w:val="24"/>
                <w:lang w:eastAsia="en-US"/>
              </w:rPr>
              <w:t>进度</w:t>
            </w:r>
          </w:p>
        </w:tc>
        <w:tc>
          <w:tcPr>
            <w:tcW w:w="7946" w:type="dxa"/>
          </w:tcPr>
          <w:p w14:paraId="6F39EBE8">
            <w:pPr>
              <w:widowControl/>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zh-CN"/>
              </w:rPr>
            </w:pPr>
            <w:r>
              <w:rPr>
                <w:rFonts w:ascii="宋体" w:hAnsi="宋体" w:cs="仿宋"/>
                <w:snapToGrid w:val="0"/>
                <w:color w:val="000000"/>
                <w:spacing w:val="-12"/>
                <w:kern w:val="0"/>
                <w:sz w:val="24"/>
                <w:szCs w:val="24"/>
                <w:lang w:eastAsia="zh-CN"/>
              </w:rPr>
              <w:t>（制定研发计划进度，分解落实考核指标和里程碑考核节点）</w:t>
            </w:r>
          </w:p>
        </w:tc>
      </w:tr>
      <w:tr w14:paraId="61A04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7A42EF2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ascii="宋体" w:hAnsi="宋体" w:cs="仿宋"/>
                <w:snapToGrid w:val="0"/>
                <w:color w:val="000000"/>
                <w:spacing w:val="-14"/>
                <w:kern w:val="0"/>
                <w:sz w:val="24"/>
                <w:szCs w:val="24"/>
                <w:lang w:eastAsia="en-US"/>
              </w:rPr>
              <w:t>效益</w:t>
            </w:r>
            <w:r>
              <w:rPr>
                <w:rFonts w:ascii="宋体" w:hAnsi="宋体" w:cs="仿宋"/>
                <w:snapToGrid w:val="0"/>
                <w:color w:val="000000"/>
                <w:spacing w:val="-12"/>
                <w:kern w:val="0"/>
                <w:sz w:val="24"/>
                <w:szCs w:val="24"/>
                <w:lang w:eastAsia="en-US"/>
              </w:rPr>
              <w:t>分配</w:t>
            </w:r>
          </w:p>
        </w:tc>
        <w:tc>
          <w:tcPr>
            <w:tcW w:w="7946" w:type="dxa"/>
          </w:tcPr>
          <w:p w14:paraId="74DD1CA1">
            <w:pPr>
              <w:widowControl/>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zh-CN"/>
              </w:rPr>
            </w:pPr>
            <w:r>
              <w:rPr>
                <w:rFonts w:ascii="宋体" w:hAnsi="宋体" w:cs="仿宋"/>
                <w:snapToGrid w:val="0"/>
                <w:color w:val="000000"/>
                <w:spacing w:val="-12"/>
                <w:kern w:val="0"/>
                <w:sz w:val="24"/>
                <w:szCs w:val="24"/>
                <w:lang w:eastAsia="zh-CN"/>
              </w:rPr>
              <w:t>（知识产权对策、成果管理及合作权益分配）</w:t>
            </w:r>
          </w:p>
        </w:tc>
      </w:tr>
      <w:tr w14:paraId="5E9CD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5C52039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宋体" w:hAnsi="宋体" w:cs="仿宋"/>
                <w:snapToGrid w:val="0"/>
                <w:color w:val="000000"/>
                <w:spacing w:val="-14"/>
                <w:kern w:val="0"/>
                <w:sz w:val="24"/>
                <w:szCs w:val="24"/>
                <w:lang w:eastAsia="en-US"/>
              </w:rPr>
              <w:t>市场前景</w:t>
            </w:r>
          </w:p>
        </w:tc>
        <w:tc>
          <w:tcPr>
            <w:tcW w:w="7946" w:type="dxa"/>
          </w:tcPr>
          <w:p w14:paraId="515FADD6">
            <w:pPr>
              <w:widowControl/>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zh-CN"/>
              </w:rPr>
            </w:pPr>
            <w:r>
              <w:rPr>
                <w:rFonts w:ascii="宋体" w:hAnsi="宋体" w:cs="仿宋"/>
                <w:snapToGrid w:val="0"/>
                <w:color w:val="000000"/>
                <w:spacing w:val="-12"/>
                <w:kern w:val="0"/>
                <w:sz w:val="24"/>
                <w:szCs w:val="24"/>
                <w:lang w:eastAsia="zh-CN"/>
              </w:rPr>
              <w:t>（围绕成果业务应用落地能力、市场推广价值详细论述）</w:t>
            </w:r>
          </w:p>
        </w:tc>
      </w:tr>
      <w:tr w14:paraId="6D6B8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1" w:hRule="atLeast"/>
        </w:trPr>
        <w:tc>
          <w:tcPr>
            <w:tcW w:w="993" w:type="dxa"/>
            <w:vAlign w:val="center"/>
          </w:tcPr>
          <w:p w14:paraId="41957E2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宋体" w:hAnsi="宋体" w:cs="仿宋"/>
                <w:snapToGrid w:val="0"/>
                <w:color w:val="000000"/>
                <w:spacing w:val="-14"/>
                <w:kern w:val="0"/>
                <w:sz w:val="24"/>
                <w:szCs w:val="24"/>
                <w:lang w:eastAsia="en-US"/>
              </w:rPr>
              <w:t>相关业绩</w:t>
            </w:r>
          </w:p>
        </w:tc>
        <w:tc>
          <w:tcPr>
            <w:tcW w:w="7946" w:type="dxa"/>
          </w:tcPr>
          <w:p w14:paraId="1F146B77">
            <w:pPr>
              <w:pStyle w:val="17"/>
              <w:rPr>
                <w:rFonts w:hint="eastAsia" w:ascii="宋体" w:hAnsi="宋体" w:cs="仿宋"/>
                <w:snapToGrid w:val="0"/>
                <w:color w:val="000000"/>
                <w:spacing w:val="-12"/>
                <w:kern w:val="0"/>
                <w:sz w:val="24"/>
                <w:szCs w:val="24"/>
                <w:lang w:eastAsia="en-US"/>
              </w:rPr>
            </w:pPr>
          </w:p>
        </w:tc>
      </w:tr>
      <w:tr w14:paraId="099FC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50FCC84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Times New Roman" w:hAnsi="Times New Roman" w:cs="Arial"/>
                <w:snapToGrid w:val="0"/>
                <w:color w:val="000000"/>
                <w:sz w:val="24"/>
                <w:szCs w:val="24"/>
                <w:lang w:eastAsia="en-US"/>
              </w:rPr>
              <w:t>攻关技术创新性</w:t>
            </w:r>
          </w:p>
        </w:tc>
        <w:tc>
          <w:tcPr>
            <w:tcW w:w="7946" w:type="dxa"/>
          </w:tcPr>
          <w:p w14:paraId="0C9D4D01">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spacing w:val="-12"/>
                <w:kern w:val="0"/>
                <w:sz w:val="24"/>
                <w:szCs w:val="24"/>
                <w:lang w:eastAsia="zh-CN"/>
              </w:rPr>
            </w:pPr>
            <w:r>
              <w:rPr>
                <w:rFonts w:hint="eastAsia" w:ascii="Times New Roman" w:hAnsi="Times New Roman" w:cs="Arial"/>
                <w:snapToGrid w:val="0"/>
                <w:color w:val="000000"/>
                <w:sz w:val="24"/>
                <w:szCs w:val="24"/>
                <w:lang w:eastAsia="zh-CN"/>
              </w:rPr>
              <w:t>关键技术前沿性、预期成果指标、成果应用前景</w:t>
            </w:r>
          </w:p>
        </w:tc>
      </w:tr>
      <w:tr w14:paraId="04E7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5257401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bookmarkStart w:id="68" w:name="OLE_LINK65"/>
            <w:bookmarkStart w:id="69" w:name="OLE_LINK66"/>
            <w:r>
              <w:rPr>
                <w:rFonts w:hint="eastAsia" w:ascii="Times New Roman" w:hAnsi="Times New Roman" w:cs="Arial"/>
                <w:snapToGrid w:val="0"/>
                <w:color w:val="000000"/>
                <w:sz w:val="24"/>
                <w:szCs w:val="24"/>
                <w:lang w:eastAsia="en-US"/>
              </w:rPr>
              <w:t>技术路线可行性</w:t>
            </w:r>
            <w:bookmarkEnd w:id="68"/>
            <w:bookmarkEnd w:id="69"/>
          </w:p>
        </w:tc>
        <w:tc>
          <w:tcPr>
            <w:tcW w:w="7946" w:type="dxa"/>
          </w:tcPr>
          <w:p w14:paraId="78418711">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spacing w:val="-12"/>
                <w:kern w:val="0"/>
                <w:sz w:val="24"/>
                <w:szCs w:val="24"/>
                <w:lang w:eastAsia="zh-CN"/>
              </w:rPr>
            </w:pPr>
            <w:r>
              <w:rPr>
                <w:rFonts w:hint="eastAsia" w:cs="Arial"/>
                <w:snapToGrid w:val="0"/>
                <w:color w:val="000000"/>
                <w:sz w:val="24"/>
                <w:lang w:eastAsia="zh-CN"/>
              </w:rPr>
              <w:t>技术手段适应性、解决关键性问题的可行性和效果</w:t>
            </w:r>
          </w:p>
        </w:tc>
      </w:tr>
      <w:tr w14:paraId="17036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4254053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宋体" w:hAnsi="宋体" w:cs="仿宋"/>
                <w:snapToGrid w:val="0"/>
                <w:color w:val="000000"/>
                <w:spacing w:val="-14"/>
                <w:kern w:val="0"/>
                <w:sz w:val="24"/>
                <w:szCs w:val="24"/>
                <w:lang w:eastAsia="en-US"/>
              </w:rPr>
              <w:t>备注</w:t>
            </w:r>
          </w:p>
        </w:tc>
        <w:tc>
          <w:tcPr>
            <w:tcW w:w="7946" w:type="dxa"/>
          </w:tcPr>
          <w:p w14:paraId="2C5A15CF">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spacing w:val="-12"/>
                <w:kern w:val="0"/>
                <w:sz w:val="24"/>
                <w:szCs w:val="24"/>
                <w:lang w:eastAsia="en-US"/>
              </w:rPr>
            </w:pPr>
          </w:p>
        </w:tc>
      </w:tr>
    </w:tbl>
    <w:p w14:paraId="7917F68C">
      <w:pPr>
        <w:spacing w:line="440" w:lineRule="exact"/>
        <w:rPr>
          <w:rFonts w:hint="eastAsia" w:ascii="宋体" w:hAnsi="宋体"/>
          <w:sz w:val="20"/>
        </w:rPr>
      </w:pPr>
    </w:p>
    <w:p w14:paraId="275A5637">
      <w:pPr>
        <w:widowControl/>
        <w:kinsoku w:val="0"/>
        <w:autoSpaceDE w:val="0"/>
        <w:autoSpaceDN w:val="0"/>
        <w:adjustRightInd w:val="0"/>
        <w:snapToGrid w:val="0"/>
        <w:spacing w:line="222" w:lineRule="auto"/>
        <w:jc w:val="left"/>
        <w:textAlignment w:val="baseline"/>
        <w:rPr>
          <w:rFonts w:hint="eastAsia" w:ascii="宋体" w:hAnsi="宋体" w:cs="黑体"/>
          <w:snapToGrid w:val="0"/>
          <w:color w:val="000000"/>
          <w:spacing w:val="-11"/>
          <w:kern w:val="0"/>
          <w:sz w:val="24"/>
          <w:szCs w:val="24"/>
          <w:lang w:eastAsia="en-US"/>
        </w:rPr>
        <w:sectPr>
          <w:pgSz w:w="12240" w:h="15840"/>
          <w:pgMar w:top="1418" w:right="1418" w:bottom="1418" w:left="1418" w:header="720" w:footer="720" w:gutter="0"/>
          <w:cols w:space="720" w:num="1"/>
          <w:docGrid w:linePitch="285" w:charSpace="0"/>
        </w:sectPr>
      </w:pPr>
    </w:p>
    <w:p w14:paraId="4FAA5179">
      <w:pPr>
        <w:widowControl/>
        <w:kinsoku w:val="0"/>
        <w:autoSpaceDE w:val="0"/>
        <w:autoSpaceDN w:val="0"/>
        <w:adjustRightInd w:val="0"/>
        <w:snapToGrid w:val="0"/>
        <w:spacing w:line="222" w:lineRule="auto"/>
        <w:jc w:val="left"/>
        <w:textAlignment w:val="baseline"/>
        <w:rPr>
          <w:rFonts w:hint="eastAsia" w:ascii="宋体" w:hAnsi="宋体" w:cs="黑体"/>
          <w:snapToGrid w:val="0"/>
          <w:color w:val="000000"/>
          <w:kern w:val="0"/>
          <w:sz w:val="24"/>
          <w:szCs w:val="24"/>
          <w:lang w:eastAsia="en-US"/>
        </w:rPr>
      </w:pPr>
      <w:r>
        <w:rPr>
          <w:rFonts w:ascii="宋体" w:hAnsi="宋体" w:cs="黑体"/>
          <w:snapToGrid w:val="0"/>
          <w:color w:val="000000"/>
          <w:spacing w:val="-11"/>
          <w:kern w:val="0"/>
          <w:sz w:val="24"/>
          <w:szCs w:val="24"/>
          <w:lang w:eastAsia="en-US"/>
        </w:rPr>
        <w:t>相关业绩证明材料：</w:t>
      </w:r>
    </w:p>
    <w:p w14:paraId="54047276">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49A7FB19">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4C58CCF1">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05BB11BF">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74A477D8">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649680CB">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7CD7D82A">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7F8CBD16">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553F02AE">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6D56B9A1">
      <w:pPr>
        <w:widowControl/>
        <w:kinsoku w:val="0"/>
        <w:autoSpaceDE w:val="0"/>
        <w:autoSpaceDN w:val="0"/>
        <w:adjustRightInd w:val="0"/>
        <w:snapToGrid w:val="0"/>
        <w:spacing w:line="243" w:lineRule="auto"/>
        <w:jc w:val="left"/>
        <w:textAlignment w:val="baseline"/>
        <w:rPr>
          <w:rFonts w:hint="eastAsia" w:ascii="宋体" w:hAnsi="宋体" w:cs="Arial"/>
          <w:snapToGrid w:val="0"/>
          <w:color w:val="000000"/>
          <w:kern w:val="0"/>
          <w:sz w:val="24"/>
          <w:szCs w:val="24"/>
          <w:lang w:eastAsia="en-US"/>
        </w:rPr>
      </w:pPr>
    </w:p>
    <w:p w14:paraId="331C4F53">
      <w:pPr>
        <w:widowControl/>
        <w:kinsoku w:val="0"/>
        <w:autoSpaceDE w:val="0"/>
        <w:autoSpaceDN w:val="0"/>
        <w:adjustRightInd w:val="0"/>
        <w:snapToGrid w:val="0"/>
        <w:spacing w:line="243" w:lineRule="auto"/>
        <w:jc w:val="left"/>
        <w:textAlignment w:val="baseline"/>
        <w:rPr>
          <w:rFonts w:hint="eastAsia" w:ascii="宋体" w:hAnsi="宋体" w:cs="Arial"/>
          <w:snapToGrid w:val="0"/>
          <w:color w:val="000000"/>
          <w:kern w:val="0"/>
          <w:sz w:val="24"/>
          <w:szCs w:val="24"/>
          <w:lang w:eastAsia="en-US"/>
        </w:rPr>
      </w:pPr>
    </w:p>
    <w:p w14:paraId="601BE41D">
      <w:pPr>
        <w:widowControl/>
        <w:kinsoku w:val="0"/>
        <w:autoSpaceDE w:val="0"/>
        <w:autoSpaceDN w:val="0"/>
        <w:adjustRightInd w:val="0"/>
        <w:snapToGrid w:val="0"/>
        <w:spacing w:line="243" w:lineRule="auto"/>
        <w:jc w:val="left"/>
        <w:textAlignment w:val="baseline"/>
        <w:rPr>
          <w:rFonts w:hint="eastAsia" w:ascii="宋体" w:hAnsi="宋体" w:cs="Arial"/>
          <w:snapToGrid w:val="0"/>
          <w:color w:val="000000"/>
          <w:kern w:val="0"/>
          <w:sz w:val="24"/>
          <w:szCs w:val="24"/>
          <w:lang w:eastAsia="en-US"/>
        </w:rPr>
      </w:pPr>
    </w:p>
    <w:p w14:paraId="290B18E2">
      <w:pPr>
        <w:widowControl/>
        <w:kinsoku w:val="0"/>
        <w:autoSpaceDE w:val="0"/>
        <w:autoSpaceDN w:val="0"/>
        <w:adjustRightInd w:val="0"/>
        <w:snapToGrid w:val="0"/>
        <w:spacing w:line="360" w:lineRule="auto"/>
        <w:jc w:val="left"/>
        <w:textAlignment w:val="baseline"/>
        <w:rPr>
          <w:rFonts w:hint="eastAsia" w:ascii="宋体" w:hAnsi="宋体" w:cs="黑体"/>
          <w:snapToGrid w:val="0"/>
          <w:color w:val="000000"/>
          <w:spacing w:val="-6"/>
          <w:kern w:val="0"/>
          <w:sz w:val="24"/>
          <w:szCs w:val="24"/>
        </w:rPr>
      </w:pPr>
      <w:r>
        <w:rPr>
          <w:rFonts w:ascii="宋体" w:hAnsi="宋体" w:cs="黑体"/>
          <w:snapToGrid w:val="0"/>
          <w:color w:val="000000"/>
          <w:spacing w:val="-12"/>
          <w:kern w:val="0"/>
          <w:sz w:val="24"/>
          <w:szCs w:val="24"/>
        </w:rPr>
        <w:t>项目实施必要资质证明材料（对应榜单中对揭榜方要求，如有</w:t>
      </w:r>
      <w:r>
        <w:rPr>
          <w:rFonts w:ascii="宋体" w:hAnsi="宋体" w:cs="黑体"/>
          <w:snapToGrid w:val="0"/>
          <w:color w:val="000000"/>
          <w:spacing w:val="-13"/>
          <w:kern w:val="0"/>
          <w:sz w:val="24"/>
          <w:szCs w:val="24"/>
        </w:rPr>
        <w:t>必要提供</w:t>
      </w:r>
      <w:r>
        <w:rPr>
          <w:rFonts w:ascii="宋体" w:hAnsi="宋体" w:cs="黑体"/>
          <w:snapToGrid w:val="0"/>
          <w:color w:val="000000"/>
          <w:spacing w:val="-6"/>
          <w:kern w:val="0"/>
          <w:sz w:val="24"/>
          <w:szCs w:val="24"/>
        </w:rPr>
        <w:t>）：</w:t>
      </w:r>
      <w:r>
        <w:rPr>
          <w:rFonts w:hint="eastAsia" w:ascii="宋体" w:hAnsi="宋体" w:cs="黑体"/>
          <w:snapToGrid w:val="0"/>
          <w:color w:val="000000"/>
          <w:spacing w:val="-6"/>
          <w:kern w:val="0"/>
          <w:sz w:val="24"/>
          <w:szCs w:val="24"/>
        </w:rPr>
        <w:t>包括但不限于承诺书</w:t>
      </w:r>
      <w:bookmarkStart w:id="70" w:name="OLE_LINK13"/>
      <w:bookmarkStart w:id="71" w:name="OLE_LINK14"/>
      <w:r>
        <w:rPr>
          <w:rFonts w:hint="eastAsia" w:ascii="宋体" w:hAnsi="宋体" w:cs="黑体"/>
          <w:snapToGrid w:val="0"/>
          <w:color w:val="000000"/>
          <w:spacing w:val="-6"/>
          <w:kern w:val="0"/>
          <w:sz w:val="24"/>
          <w:szCs w:val="24"/>
        </w:rPr>
        <w:t>（格式后附）</w:t>
      </w:r>
      <w:bookmarkEnd w:id="70"/>
      <w:bookmarkEnd w:id="71"/>
      <w:r>
        <w:rPr>
          <w:rFonts w:hint="eastAsia" w:ascii="宋体" w:hAnsi="宋体" w:cs="黑体"/>
          <w:snapToGrid w:val="0"/>
          <w:color w:val="000000"/>
          <w:spacing w:val="-6"/>
          <w:kern w:val="0"/>
          <w:sz w:val="24"/>
          <w:szCs w:val="24"/>
        </w:rPr>
        <w:t>、软件著作权登记等。</w:t>
      </w:r>
    </w:p>
    <w:p w14:paraId="29C6629B">
      <w:pPr>
        <w:pStyle w:val="17"/>
      </w:pPr>
    </w:p>
    <w:p w14:paraId="3AC1993E">
      <w:pPr>
        <w:jc w:val="center"/>
        <w:rPr>
          <w:rFonts w:hint="eastAsia" w:ascii="宋体" w:hAnsi="宋体"/>
          <w:b/>
          <w:bCs/>
          <w:sz w:val="30"/>
          <w:szCs w:val="30"/>
        </w:rPr>
        <w:sectPr>
          <w:pgSz w:w="12240" w:h="15840"/>
          <w:pgMar w:top="1418" w:right="1418" w:bottom="1418" w:left="1418" w:header="720" w:footer="720" w:gutter="0"/>
          <w:cols w:space="720" w:num="1"/>
          <w:docGrid w:linePitch="285" w:charSpace="0"/>
        </w:sectPr>
      </w:pPr>
    </w:p>
    <w:p w14:paraId="3020BD8F">
      <w:pPr>
        <w:jc w:val="center"/>
        <w:rPr>
          <w:rFonts w:hint="eastAsia" w:ascii="宋体" w:hAnsi="宋体"/>
          <w:b/>
          <w:bCs/>
          <w:sz w:val="30"/>
          <w:szCs w:val="30"/>
        </w:rPr>
      </w:pPr>
      <w:r>
        <w:rPr>
          <w:rFonts w:hint="eastAsia" w:ascii="宋体" w:hAnsi="宋体"/>
          <w:b/>
          <w:bCs/>
          <w:sz w:val="30"/>
          <w:szCs w:val="30"/>
        </w:rPr>
        <w:t>承 诺 书</w:t>
      </w:r>
    </w:p>
    <w:p w14:paraId="7314EF36">
      <w:pPr>
        <w:rPr>
          <w:rFonts w:hint="eastAsia" w:ascii="宋体" w:hAnsi="宋体"/>
        </w:rPr>
      </w:pPr>
    </w:p>
    <w:p w14:paraId="0529E9C6">
      <w:pPr>
        <w:pStyle w:val="17"/>
        <w:spacing w:after="0" w:line="480" w:lineRule="auto"/>
        <w:ind w:firstLine="480" w:firstLineChars="200"/>
        <w:rPr>
          <w:rFonts w:hint="eastAsia" w:ascii="宋体" w:hAnsi="宋体"/>
          <w:sz w:val="24"/>
          <w:szCs w:val="24"/>
        </w:rPr>
      </w:pPr>
      <w:r>
        <w:rPr>
          <w:rFonts w:hint="eastAsia" w:ascii="宋体" w:hAnsi="宋体"/>
          <w:sz w:val="24"/>
          <w:szCs w:val="24"/>
        </w:rPr>
        <w:t>致：</w:t>
      </w:r>
      <w:r>
        <w:rPr>
          <w:rFonts w:hint="eastAsia" w:ascii="宋体" w:hAnsi="宋体"/>
          <w:sz w:val="24"/>
          <w:szCs w:val="24"/>
          <w:u w:val="single"/>
        </w:rPr>
        <w:t xml:space="preserve">            用户单位     </w:t>
      </w:r>
    </w:p>
    <w:p w14:paraId="33FA0DD9">
      <w:pPr>
        <w:pStyle w:val="17"/>
        <w:spacing w:after="0" w:line="480" w:lineRule="auto"/>
        <w:ind w:firstLine="480" w:firstLineChars="200"/>
        <w:rPr>
          <w:rFonts w:hint="eastAsia" w:ascii="宋体" w:hAnsi="宋体"/>
          <w:sz w:val="24"/>
          <w:szCs w:val="24"/>
        </w:rPr>
      </w:pPr>
      <w:r>
        <w:rPr>
          <w:rFonts w:hint="eastAsia" w:ascii="宋体" w:hAnsi="宋体"/>
          <w:sz w:val="24"/>
          <w:szCs w:val="24"/>
          <w:u w:val="single"/>
        </w:rPr>
        <w:t xml:space="preserve">  揭榜人名称       </w:t>
      </w:r>
      <w:r>
        <w:rPr>
          <w:rFonts w:hint="eastAsia" w:ascii="宋体" w:hAnsi="宋体"/>
          <w:sz w:val="24"/>
          <w:szCs w:val="24"/>
        </w:rPr>
        <w:t xml:space="preserve"> 承诺如被选聘为合作单位，则双方正式合同签订后，研究过程中形成的相关知识产权归河北高速公路集团有限公司所有。</w:t>
      </w:r>
    </w:p>
    <w:p w14:paraId="1AF20B29">
      <w:pPr>
        <w:pStyle w:val="17"/>
        <w:spacing w:after="0" w:line="480" w:lineRule="auto"/>
        <w:ind w:firstLine="480" w:firstLineChars="200"/>
        <w:rPr>
          <w:rFonts w:hint="eastAsia" w:ascii="宋体" w:hAnsi="宋体"/>
          <w:sz w:val="24"/>
          <w:szCs w:val="24"/>
        </w:rPr>
      </w:pPr>
      <w:r>
        <w:rPr>
          <w:rFonts w:hint="eastAsia" w:ascii="宋体" w:hAnsi="宋体"/>
          <w:sz w:val="24"/>
          <w:szCs w:val="24"/>
        </w:rPr>
        <w:t>特此承诺。</w:t>
      </w:r>
    </w:p>
    <w:p w14:paraId="52A2E8C1">
      <w:pPr>
        <w:pStyle w:val="17"/>
        <w:spacing w:after="0" w:line="480" w:lineRule="auto"/>
        <w:ind w:firstLine="6000" w:firstLineChars="2500"/>
        <w:rPr>
          <w:rFonts w:hint="eastAsia" w:ascii="宋体" w:hAnsi="宋体"/>
          <w:sz w:val="24"/>
          <w:szCs w:val="24"/>
        </w:rPr>
      </w:pPr>
      <w:r>
        <w:rPr>
          <w:rFonts w:hint="eastAsia" w:ascii="宋体" w:hAnsi="宋体"/>
          <w:sz w:val="24"/>
          <w:szCs w:val="24"/>
        </w:rPr>
        <w:t>承诺人：  （盖章）</w:t>
      </w:r>
    </w:p>
    <w:p w14:paraId="4EC80B2E">
      <w:pPr>
        <w:pStyle w:val="17"/>
        <w:spacing w:after="0" w:line="480" w:lineRule="auto"/>
        <w:ind w:firstLine="6480" w:firstLineChars="2700"/>
        <w:rPr>
          <w:rFonts w:hint="eastAsia" w:ascii="宋体" w:hAnsi="宋体"/>
          <w:sz w:val="24"/>
          <w:szCs w:val="24"/>
        </w:rPr>
      </w:pPr>
      <w:r>
        <w:rPr>
          <w:rFonts w:hint="eastAsia" w:ascii="宋体" w:hAnsi="宋体"/>
          <w:sz w:val="24"/>
          <w:szCs w:val="24"/>
        </w:rPr>
        <w:t>年  月  日</w:t>
      </w:r>
    </w:p>
    <w:p w14:paraId="6B61C018">
      <w:pPr>
        <w:pStyle w:val="18"/>
      </w:pPr>
    </w:p>
    <w:p w14:paraId="20135780">
      <w:pPr>
        <w:sectPr>
          <w:pgSz w:w="12240" w:h="15840"/>
          <w:pgMar w:top="1418" w:right="1418" w:bottom="1418" w:left="1418" w:header="720" w:footer="720" w:gutter="0"/>
          <w:cols w:space="720" w:num="1"/>
          <w:docGrid w:linePitch="285" w:charSpace="0"/>
        </w:sectPr>
      </w:pPr>
    </w:p>
    <w:p w14:paraId="211089DE">
      <w:pPr>
        <w:widowControl/>
        <w:kinsoku w:val="0"/>
        <w:autoSpaceDE w:val="0"/>
        <w:autoSpaceDN w:val="0"/>
        <w:adjustRightInd w:val="0"/>
        <w:snapToGrid w:val="0"/>
        <w:spacing w:line="258" w:lineRule="auto"/>
        <w:jc w:val="left"/>
        <w:textAlignment w:val="baseline"/>
        <w:rPr>
          <w:rFonts w:hint="eastAsia" w:ascii="宋体" w:hAnsi="宋体" w:cs="Arial"/>
          <w:snapToGrid w:val="0"/>
          <w:color w:val="000000"/>
          <w:kern w:val="0"/>
          <w:szCs w:val="21"/>
        </w:rPr>
      </w:pPr>
    </w:p>
    <w:p w14:paraId="1285BE40">
      <w:pPr>
        <w:widowControl/>
        <w:kinsoku w:val="0"/>
        <w:autoSpaceDE w:val="0"/>
        <w:autoSpaceDN w:val="0"/>
        <w:adjustRightInd w:val="0"/>
        <w:snapToGrid w:val="0"/>
        <w:spacing w:line="222" w:lineRule="auto"/>
        <w:jc w:val="left"/>
        <w:textAlignment w:val="baseline"/>
        <w:rPr>
          <w:rFonts w:hint="eastAsia" w:ascii="宋体" w:hAnsi="宋体" w:cs="黑体"/>
          <w:snapToGrid w:val="0"/>
          <w:color w:val="000000"/>
          <w:kern w:val="0"/>
          <w:sz w:val="24"/>
          <w:szCs w:val="24"/>
        </w:rPr>
      </w:pPr>
      <w:r>
        <w:rPr>
          <w:rFonts w:ascii="宋体" w:hAnsi="宋体" w:cs="黑体"/>
          <w:snapToGrid w:val="0"/>
          <w:color w:val="000000"/>
          <w:spacing w:val="-11"/>
          <w:kern w:val="0"/>
          <w:sz w:val="24"/>
          <w:szCs w:val="24"/>
        </w:rPr>
        <w:t>参加人员基本情况表</w:t>
      </w:r>
    </w:p>
    <w:p w14:paraId="2FE0645C">
      <w:pPr>
        <w:widowControl/>
        <w:kinsoku w:val="0"/>
        <w:autoSpaceDE w:val="0"/>
        <w:autoSpaceDN w:val="0"/>
        <w:adjustRightInd w:val="0"/>
        <w:snapToGrid w:val="0"/>
        <w:spacing w:line="172" w:lineRule="exact"/>
        <w:jc w:val="left"/>
        <w:textAlignment w:val="baseline"/>
        <w:rPr>
          <w:rFonts w:hint="eastAsia" w:ascii="宋体" w:hAnsi="宋体" w:cs="Arial"/>
          <w:snapToGrid w:val="0"/>
          <w:color w:val="000000"/>
          <w:kern w:val="0"/>
          <w:szCs w:val="21"/>
        </w:rPr>
      </w:pPr>
    </w:p>
    <w:tbl>
      <w:tblPr>
        <w:tblStyle w:val="127"/>
        <w:tblW w:w="13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121"/>
        <w:gridCol w:w="629"/>
        <w:gridCol w:w="720"/>
        <w:gridCol w:w="3384"/>
        <w:gridCol w:w="1639"/>
        <w:gridCol w:w="1439"/>
        <w:gridCol w:w="2460"/>
        <w:gridCol w:w="988"/>
      </w:tblGrid>
      <w:tr w14:paraId="4163A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114" w:type="dxa"/>
            <w:gridSpan w:val="9"/>
            <w:vAlign w:val="center"/>
          </w:tcPr>
          <w:p w14:paraId="4E76DF5C">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10"/>
                <w:kern w:val="0"/>
                <w:szCs w:val="21"/>
                <w:lang w:eastAsia="en-US"/>
              </w:rPr>
              <w:t>项目负责人</w:t>
            </w:r>
          </w:p>
        </w:tc>
      </w:tr>
      <w:tr w14:paraId="255C9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34" w:type="dxa"/>
            <w:vAlign w:val="center"/>
          </w:tcPr>
          <w:p w14:paraId="2608345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1"/>
                <w:kern w:val="0"/>
                <w:szCs w:val="21"/>
                <w:lang w:eastAsia="en-US"/>
              </w:rPr>
              <w:t>序号</w:t>
            </w:r>
          </w:p>
        </w:tc>
        <w:tc>
          <w:tcPr>
            <w:tcW w:w="1121" w:type="dxa"/>
            <w:vAlign w:val="center"/>
          </w:tcPr>
          <w:p w14:paraId="23CD773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kern w:val="0"/>
                <w:szCs w:val="21"/>
                <w:lang w:eastAsia="en-US"/>
              </w:rPr>
              <w:t>姓名</w:t>
            </w:r>
          </w:p>
        </w:tc>
        <w:tc>
          <w:tcPr>
            <w:tcW w:w="629" w:type="dxa"/>
            <w:vAlign w:val="center"/>
          </w:tcPr>
          <w:p w14:paraId="1C63C2B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2"/>
                <w:kern w:val="0"/>
                <w:szCs w:val="21"/>
                <w:lang w:eastAsia="en-US"/>
              </w:rPr>
              <w:t>性别</w:t>
            </w:r>
          </w:p>
        </w:tc>
        <w:tc>
          <w:tcPr>
            <w:tcW w:w="720" w:type="dxa"/>
            <w:vAlign w:val="center"/>
          </w:tcPr>
          <w:p w14:paraId="3A30B2E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1"/>
                <w:kern w:val="0"/>
                <w:szCs w:val="21"/>
                <w:lang w:eastAsia="en-US"/>
              </w:rPr>
              <w:t>年龄</w:t>
            </w:r>
          </w:p>
        </w:tc>
        <w:tc>
          <w:tcPr>
            <w:tcW w:w="3384" w:type="dxa"/>
            <w:vAlign w:val="center"/>
          </w:tcPr>
          <w:p w14:paraId="794B2C8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2"/>
                <w:kern w:val="0"/>
                <w:szCs w:val="21"/>
                <w:lang w:eastAsia="en-US"/>
              </w:rPr>
              <w:t>所在单位</w:t>
            </w:r>
          </w:p>
        </w:tc>
        <w:tc>
          <w:tcPr>
            <w:tcW w:w="1639" w:type="dxa"/>
            <w:vAlign w:val="center"/>
          </w:tcPr>
          <w:p w14:paraId="53F7A86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5"/>
                <w:kern w:val="0"/>
                <w:szCs w:val="21"/>
                <w:lang w:eastAsia="en-US"/>
              </w:rPr>
              <w:t>职称</w:t>
            </w:r>
          </w:p>
        </w:tc>
        <w:tc>
          <w:tcPr>
            <w:tcW w:w="1439" w:type="dxa"/>
            <w:vAlign w:val="center"/>
          </w:tcPr>
          <w:p w14:paraId="5F05742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kern w:val="0"/>
                <w:szCs w:val="21"/>
                <w:lang w:eastAsia="en-US"/>
              </w:rPr>
              <w:t>研究方向</w:t>
            </w:r>
          </w:p>
        </w:tc>
        <w:tc>
          <w:tcPr>
            <w:tcW w:w="2460" w:type="dxa"/>
            <w:vAlign w:val="center"/>
          </w:tcPr>
          <w:p w14:paraId="6F44EC9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2"/>
                <w:kern w:val="0"/>
                <w:szCs w:val="21"/>
                <w:lang w:eastAsia="en-US"/>
              </w:rPr>
              <w:t>任务分工</w:t>
            </w:r>
          </w:p>
        </w:tc>
        <w:tc>
          <w:tcPr>
            <w:tcW w:w="988" w:type="dxa"/>
            <w:vAlign w:val="center"/>
          </w:tcPr>
          <w:p w14:paraId="4235CF40">
            <w:pPr>
              <w:widowControl/>
              <w:kinsoku w:val="0"/>
              <w:autoSpaceDE w:val="0"/>
              <w:autoSpaceDN w:val="0"/>
              <w:adjustRightInd w:val="0"/>
              <w:snapToGrid w:val="0"/>
              <w:spacing w:line="288" w:lineRule="auto"/>
              <w:ind w:firstLine="14"/>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5"/>
                <w:kern w:val="0"/>
                <w:szCs w:val="21"/>
                <w:lang w:eastAsia="en-US"/>
              </w:rPr>
              <w:t>累计工作</w:t>
            </w:r>
            <w:r>
              <w:rPr>
                <w:rFonts w:ascii="宋体" w:hAnsi="宋体" w:cs="仿宋"/>
                <w:snapToGrid w:val="0"/>
                <w:color w:val="000000"/>
                <w:spacing w:val="-2"/>
                <w:kern w:val="0"/>
                <w:szCs w:val="21"/>
                <w:lang w:eastAsia="en-US"/>
              </w:rPr>
              <w:t>（人月）</w:t>
            </w:r>
          </w:p>
        </w:tc>
      </w:tr>
      <w:tr w14:paraId="2F9F6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6BD0F1E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21" w:type="dxa"/>
            <w:vAlign w:val="center"/>
          </w:tcPr>
          <w:p w14:paraId="49DCA3C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629" w:type="dxa"/>
            <w:vAlign w:val="center"/>
          </w:tcPr>
          <w:p w14:paraId="3084BF9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20" w:type="dxa"/>
            <w:vAlign w:val="center"/>
          </w:tcPr>
          <w:p w14:paraId="6FB6248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3384" w:type="dxa"/>
            <w:vAlign w:val="center"/>
          </w:tcPr>
          <w:p w14:paraId="39A4E6E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639" w:type="dxa"/>
            <w:vAlign w:val="center"/>
          </w:tcPr>
          <w:p w14:paraId="063AEFE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439" w:type="dxa"/>
            <w:vAlign w:val="center"/>
          </w:tcPr>
          <w:p w14:paraId="1E115AE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2460" w:type="dxa"/>
            <w:vAlign w:val="center"/>
          </w:tcPr>
          <w:p w14:paraId="1AD9842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988" w:type="dxa"/>
            <w:vAlign w:val="center"/>
          </w:tcPr>
          <w:p w14:paraId="25AE6D2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6E630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3114" w:type="dxa"/>
            <w:gridSpan w:val="9"/>
            <w:vAlign w:val="center"/>
          </w:tcPr>
          <w:p w14:paraId="117270EE">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Cs w:val="21"/>
                <w:lang w:eastAsia="zh-CN"/>
              </w:rPr>
            </w:pPr>
            <w:r>
              <w:rPr>
                <w:rFonts w:ascii="宋体" w:hAnsi="宋体" w:cs="仿宋"/>
                <w:snapToGrid w:val="0"/>
                <w:color w:val="000000"/>
                <w:spacing w:val="-12"/>
                <w:kern w:val="0"/>
                <w:szCs w:val="21"/>
                <w:lang w:eastAsia="zh-CN"/>
              </w:rPr>
              <w:t>合作单位承担研发任务负责人</w:t>
            </w:r>
          </w:p>
        </w:tc>
      </w:tr>
      <w:tr w14:paraId="31ABE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68AD46C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5A80F67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207C199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53EE479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773E2DB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276DDED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3D09B71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38C1CBE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7DB8B2A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20725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2B92EC5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3E820CC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1E308D6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47AD65D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622980A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6D39C82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5CBF9A0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3D855BC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401FD67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6B763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5C75892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241C01E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6182A9A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6CB258B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1102F69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39BA039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3028E62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2C11B99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3F09866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21D6B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3165FFE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31161A8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3803907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7BC9271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6EEEDBE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5C78031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031C5EA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726814D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1DF3823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3BBEA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34" w:type="dxa"/>
            <w:vAlign w:val="center"/>
          </w:tcPr>
          <w:p w14:paraId="45D33B2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539198B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139D8CB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1E2CEEB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3CCF14A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6F586EF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2EA6A05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4962584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5CE0EBB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493FB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1C31025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1F34527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354CB7A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5B2DAD3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025B48B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030142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6257DD8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5FD9948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392486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711B5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34" w:type="dxa"/>
            <w:vAlign w:val="center"/>
          </w:tcPr>
          <w:p w14:paraId="2D2FD75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1F63FD3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59F6090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4EC67BB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2F85BBB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387FC60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18DC02B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4B61AF2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7D884DB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bl>
    <w:p w14:paraId="415F3668">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p w14:paraId="7CB70753">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sectPr>
          <w:footerReference r:id="rId11" w:type="default"/>
          <w:pgSz w:w="16839" w:h="11906"/>
          <w:pgMar w:top="1418" w:right="1418" w:bottom="1418" w:left="1418" w:header="0" w:footer="1467" w:gutter="0"/>
          <w:cols w:space="720" w:num="1"/>
        </w:sectPr>
      </w:pPr>
    </w:p>
    <w:p w14:paraId="14A0E94D">
      <w:pPr>
        <w:widowControl/>
        <w:kinsoku w:val="0"/>
        <w:autoSpaceDE w:val="0"/>
        <w:autoSpaceDN w:val="0"/>
        <w:adjustRightInd w:val="0"/>
        <w:snapToGrid w:val="0"/>
        <w:spacing w:line="480" w:lineRule="auto"/>
        <w:jc w:val="left"/>
        <w:textAlignment w:val="baseline"/>
        <w:rPr>
          <w:rFonts w:hint="eastAsia" w:ascii="宋体" w:hAnsi="宋体" w:cs="黑体"/>
          <w:snapToGrid w:val="0"/>
          <w:color w:val="000000"/>
          <w:kern w:val="0"/>
          <w:sz w:val="24"/>
          <w:szCs w:val="24"/>
        </w:rPr>
      </w:pPr>
      <w:r>
        <w:rPr>
          <w:rFonts w:ascii="宋体" w:hAnsi="宋体" w:cs="黑体"/>
          <w:snapToGrid w:val="0"/>
          <w:color w:val="000000"/>
          <w:spacing w:val="-4"/>
          <w:kern w:val="0"/>
          <w:sz w:val="24"/>
          <w:szCs w:val="24"/>
        </w:rPr>
        <w:t>申报书各方签章</w:t>
      </w:r>
    </w:p>
    <w:p w14:paraId="7C22E30B">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ascii="宋体" w:hAnsi="宋体" w:cs="仿宋"/>
          <w:snapToGrid w:val="0"/>
          <w:color w:val="000000"/>
          <w:spacing w:val="-11"/>
          <w:kern w:val="0"/>
          <w:sz w:val="24"/>
          <w:szCs w:val="24"/>
        </w:rPr>
        <w:t>申报单位：</w:t>
      </w:r>
    </w:p>
    <w:p w14:paraId="616D266A">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ascii="宋体" w:hAnsi="宋体" w:cs="仿宋"/>
          <w:snapToGrid w:val="0"/>
          <w:color w:val="000000"/>
          <w:spacing w:val="-2"/>
          <w:kern w:val="0"/>
          <w:sz w:val="24"/>
          <w:szCs w:val="24"/>
        </w:rPr>
        <w:t>项目负责人（签章</w:t>
      </w:r>
      <w:r>
        <w:rPr>
          <w:rFonts w:ascii="宋体" w:hAnsi="宋体" w:cs="仿宋"/>
          <w:snapToGrid w:val="0"/>
          <w:color w:val="000000"/>
          <w:spacing w:val="1"/>
          <w:kern w:val="0"/>
          <w:sz w:val="24"/>
          <w:szCs w:val="24"/>
        </w:rPr>
        <w:t>）：</w:t>
      </w:r>
    </w:p>
    <w:p w14:paraId="33678F71">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bookmarkStart w:id="72" w:name="OLE_LINK21"/>
      <w:bookmarkStart w:id="73" w:name="OLE_LINK20"/>
      <w:r>
        <w:rPr>
          <w:rFonts w:ascii="宋体" w:hAnsi="宋体" w:cs="仿宋"/>
          <w:snapToGrid w:val="0"/>
          <w:color w:val="000000"/>
          <w:spacing w:val="7"/>
          <w:kern w:val="0"/>
          <w:sz w:val="24"/>
          <w:szCs w:val="24"/>
        </w:rPr>
        <w:t>单位负责人（签章</w:t>
      </w:r>
      <w:r>
        <w:rPr>
          <w:rFonts w:ascii="宋体" w:hAnsi="宋体" w:cs="仿宋"/>
          <w:snapToGrid w:val="0"/>
          <w:color w:val="000000"/>
          <w:spacing w:val="-24"/>
          <w:kern w:val="0"/>
          <w:sz w:val="24"/>
          <w:szCs w:val="24"/>
        </w:rPr>
        <w:t>）：（</w:t>
      </w:r>
      <w:r>
        <w:rPr>
          <w:rFonts w:ascii="宋体" w:hAnsi="宋体" w:cs="仿宋"/>
          <w:snapToGrid w:val="0"/>
          <w:color w:val="000000"/>
          <w:spacing w:val="7"/>
          <w:kern w:val="0"/>
          <w:sz w:val="24"/>
          <w:szCs w:val="24"/>
        </w:rPr>
        <w:t>公章）</w:t>
      </w:r>
    </w:p>
    <w:p w14:paraId="26F6C136">
      <w:pPr>
        <w:widowControl/>
        <w:kinsoku w:val="0"/>
        <w:autoSpaceDE w:val="0"/>
        <w:autoSpaceDN w:val="0"/>
        <w:adjustRightInd w:val="0"/>
        <w:snapToGrid w:val="0"/>
        <w:spacing w:line="480" w:lineRule="auto"/>
        <w:ind w:firstLine="4280" w:firstLineChars="2000"/>
        <w:jc w:val="left"/>
        <w:textAlignment w:val="baseline"/>
        <w:rPr>
          <w:rFonts w:hint="eastAsia" w:ascii="宋体" w:hAnsi="宋体" w:cs="仿宋"/>
          <w:snapToGrid w:val="0"/>
          <w:color w:val="000000"/>
          <w:spacing w:val="-13"/>
          <w:kern w:val="0"/>
          <w:sz w:val="24"/>
          <w:szCs w:val="24"/>
        </w:rPr>
      </w:pPr>
      <w:r>
        <w:rPr>
          <w:rFonts w:ascii="宋体" w:hAnsi="宋体" w:cs="仿宋"/>
          <w:snapToGrid w:val="0"/>
          <w:color w:val="000000"/>
          <w:spacing w:val="-13"/>
          <w:kern w:val="0"/>
          <w:sz w:val="24"/>
          <w:szCs w:val="24"/>
        </w:rPr>
        <w:t>年月日</w:t>
      </w:r>
      <w:bookmarkEnd w:id="72"/>
      <w:bookmarkEnd w:id="73"/>
    </w:p>
    <w:p w14:paraId="635F0251">
      <w:pPr>
        <w:widowControl/>
        <w:kinsoku w:val="0"/>
        <w:autoSpaceDE w:val="0"/>
        <w:autoSpaceDN w:val="0"/>
        <w:adjustRightInd w:val="0"/>
        <w:snapToGrid w:val="0"/>
        <w:spacing w:line="480" w:lineRule="auto"/>
        <w:textAlignment w:val="baseline"/>
        <w:rPr>
          <w:rFonts w:hint="eastAsia" w:ascii="宋体" w:hAnsi="宋体" w:cs="仿宋"/>
          <w:snapToGrid w:val="0"/>
          <w:color w:val="000000"/>
          <w:kern w:val="0"/>
          <w:sz w:val="24"/>
          <w:szCs w:val="24"/>
        </w:rPr>
      </w:pPr>
      <w:r>
        <w:rPr>
          <w:rFonts w:ascii="宋体" w:hAnsi="宋体" w:cs="仿宋"/>
          <w:snapToGrid w:val="0"/>
          <w:color w:val="000000"/>
          <w:spacing w:val="2"/>
          <w:kern w:val="0"/>
          <w:sz w:val="24"/>
          <w:szCs w:val="24"/>
        </w:rPr>
        <w:t>合作单位1（选填</w:t>
      </w:r>
      <w:r>
        <w:rPr>
          <w:rFonts w:ascii="宋体" w:hAnsi="宋体" w:cs="仿宋"/>
          <w:snapToGrid w:val="0"/>
          <w:color w:val="000000"/>
          <w:spacing w:val="-2"/>
          <w:kern w:val="0"/>
          <w:sz w:val="24"/>
          <w:szCs w:val="24"/>
        </w:rPr>
        <w:t>）：</w:t>
      </w:r>
    </w:p>
    <w:p w14:paraId="4EE8C520">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ascii="宋体" w:hAnsi="宋体" w:cs="仿宋"/>
          <w:snapToGrid w:val="0"/>
          <w:color w:val="000000"/>
          <w:spacing w:val="-1"/>
          <w:kern w:val="0"/>
          <w:sz w:val="24"/>
          <w:szCs w:val="24"/>
        </w:rPr>
        <w:t>研发任务负责人（签章</w:t>
      </w:r>
      <w:r>
        <w:rPr>
          <w:rFonts w:ascii="宋体" w:hAnsi="宋体" w:cs="仿宋"/>
          <w:snapToGrid w:val="0"/>
          <w:color w:val="000000"/>
          <w:spacing w:val="3"/>
          <w:kern w:val="0"/>
          <w:sz w:val="24"/>
          <w:szCs w:val="24"/>
        </w:rPr>
        <w:t>）：</w:t>
      </w:r>
    </w:p>
    <w:p w14:paraId="52DF4573">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hint="eastAsia" w:ascii="宋体" w:hAnsi="宋体" w:cs="仿宋"/>
          <w:snapToGrid w:val="0"/>
          <w:color w:val="000000"/>
          <w:spacing w:val="7"/>
          <w:kern w:val="0"/>
          <w:sz w:val="24"/>
          <w:szCs w:val="24"/>
        </w:rPr>
        <w:t>单位负责人（签章</w:t>
      </w:r>
      <w:r>
        <w:rPr>
          <w:rFonts w:hint="eastAsia" w:ascii="宋体" w:hAnsi="宋体" w:cs="仿宋"/>
          <w:snapToGrid w:val="0"/>
          <w:color w:val="000000"/>
          <w:spacing w:val="-24"/>
          <w:kern w:val="0"/>
          <w:sz w:val="24"/>
          <w:szCs w:val="24"/>
        </w:rPr>
        <w:t>）：（</w:t>
      </w:r>
      <w:r>
        <w:rPr>
          <w:rFonts w:hint="eastAsia" w:ascii="宋体" w:hAnsi="宋体" w:cs="仿宋"/>
          <w:snapToGrid w:val="0"/>
          <w:color w:val="000000"/>
          <w:spacing w:val="7"/>
          <w:kern w:val="0"/>
          <w:sz w:val="24"/>
          <w:szCs w:val="24"/>
        </w:rPr>
        <w:t>公章）</w:t>
      </w:r>
    </w:p>
    <w:p w14:paraId="5A782B09">
      <w:pPr>
        <w:widowControl/>
        <w:kinsoku w:val="0"/>
        <w:autoSpaceDE w:val="0"/>
        <w:autoSpaceDN w:val="0"/>
        <w:adjustRightInd w:val="0"/>
        <w:snapToGrid w:val="0"/>
        <w:spacing w:line="480" w:lineRule="auto"/>
        <w:ind w:firstLine="4280" w:firstLineChars="2000"/>
        <w:jc w:val="left"/>
        <w:textAlignment w:val="baseline"/>
        <w:rPr>
          <w:rFonts w:hint="eastAsia" w:ascii="宋体" w:hAnsi="宋体" w:cs="仿宋"/>
          <w:snapToGrid w:val="0"/>
          <w:spacing w:val="-13"/>
          <w:kern w:val="0"/>
          <w:sz w:val="24"/>
          <w:szCs w:val="24"/>
        </w:rPr>
      </w:pPr>
      <w:r>
        <w:rPr>
          <w:rFonts w:hint="eastAsia" w:ascii="宋体" w:hAnsi="宋体" w:cs="仿宋"/>
          <w:snapToGrid w:val="0"/>
          <w:spacing w:val="-13"/>
          <w:kern w:val="0"/>
          <w:sz w:val="24"/>
          <w:szCs w:val="24"/>
        </w:rPr>
        <w:t>年月日</w:t>
      </w:r>
    </w:p>
    <w:p w14:paraId="4F17E571">
      <w:pPr>
        <w:widowControl/>
        <w:kinsoku w:val="0"/>
        <w:autoSpaceDE w:val="0"/>
        <w:autoSpaceDN w:val="0"/>
        <w:adjustRightInd w:val="0"/>
        <w:snapToGrid w:val="0"/>
        <w:spacing w:line="480" w:lineRule="auto"/>
        <w:ind w:firstLine="5600" w:firstLineChars="2000"/>
        <w:jc w:val="left"/>
        <w:textAlignment w:val="baseline"/>
        <w:rPr>
          <w:rFonts w:hint="eastAsia" w:ascii="宋体" w:hAnsi="宋体" w:cs="仿宋"/>
          <w:snapToGrid w:val="0"/>
          <w:color w:val="000000"/>
          <w:kern w:val="0"/>
          <w:sz w:val="28"/>
          <w:szCs w:val="28"/>
        </w:rPr>
      </w:pPr>
    </w:p>
    <w:p w14:paraId="62C9EC7A">
      <w:pPr>
        <w:widowControl/>
        <w:kinsoku w:val="0"/>
        <w:autoSpaceDE w:val="0"/>
        <w:autoSpaceDN w:val="0"/>
        <w:adjustRightInd w:val="0"/>
        <w:snapToGrid w:val="0"/>
        <w:spacing w:line="480" w:lineRule="auto"/>
        <w:ind w:firstLine="568" w:firstLineChars="200"/>
        <w:jc w:val="left"/>
        <w:textAlignment w:val="baseline"/>
        <w:rPr>
          <w:rFonts w:hint="eastAsia" w:ascii="宋体" w:hAnsi="宋体" w:cs="仿宋"/>
          <w:snapToGrid w:val="0"/>
          <w:color w:val="000000"/>
          <w:spacing w:val="2"/>
          <w:kern w:val="0"/>
          <w:sz w:val="28"/>
          <w:szCs w:val="28"/>
        </w:rPr>
      </w:pPr>
    </w:p>
    <w:p w14:paraId="7781E8A5">
      <w:pPr>
        <w:widowControl/>
        <w:kinsoku w:val="0"/>
        <w:autoSpaceDE w:val="0"/>
        <w:autoSpaceDN w:val="0"/>
        <w:adjustRightInd w:val="0"/>
        <w:snapToGrid w:val="0"/>
        <w:spacing w:line="480" w:lineRule="auto"/>
        <w:ind w:firstLine="568" w:firstLineChars="200"/>
        <w:jc w:val="left"/>
        <w:textAlignment w:val="baseline"/>
        <w:rPr>
          <w:rFonts w:hint="eastAsia" w:ascii="宋体" w:hAnsi="宋体" w:cs="仿宋"/>
          <w:snapToGrid w:val="0"/>
          <w:color w:val="000000"/>
          <w:spacing w:val="2"/>
          <w:kern w:val="0"/>
          <w:sz w:val="28"/>
          <w:szCs w:val="28"/>
        </w:rPr>
      </w:pPr>
    </w:p>
    <w:p w14:paraId="4DC70A76">
      <w:pPr>
        <w:spacing w:line="440" w:lineRule="exact"/>
        <w:jc w:val="center"/>
        <w:rPr>
          <w:rFonts w:hint="eastAsia" w:ascii="宋体" w:hAnsi="宋体"/>
          <w:sz w:val="20"/>
        </w:rPr>
      </w:pPr>
      <w:r>
        <w:rPr>
          <w:rFonts w:ascii="宋体" w:hAnsi="宋体"/>
          <w:sz w:val="20"/>
        </w:rPr>
        <w:br w:type="page"/>
      </w:r>
    </w:p>
    <w:p w14:paraId="67E928E8">
      <w:pPr>
        <w:pStyle w:val="3"/>
        <w:jc w:val="center"/>
        <w:rPr>
          <w:rFonts w:hint="eastAsia" w:ascii="宋体" w:hAnsi="宋体" w:eastAsia="宋体"/>
        </w:rPr>
      </w:pPr>
      <w:bookmarkStart w:id="74" w:name="_Toc492300724"/>
      <w:bookmarkStart w:id="75" w:name="_Toc27549"/>
      <w:bookmarkStart w:id="76" w:name="_Toc166486151"/>
      <w:bookmarkStart w:id="77" w:name="_Toc23438"/>
      <w:r>
        <w:rPr>
          <w:rFonts w:hint="eastAsia" w:ascii="宋体" w:hAnsi="宋体" w:eastAsia="宋体"/>
        </w:rPr>
        <w:t>4</w:t>
      </w:r>
      <w:r>
        <w:rPr>
          <w:rFonts w:ascii="宋体" w:hAnsi="宋体" w:eastAsia="宋体"/>
        </w:rPr>
        <w:t>、</w:t>
      </w:r>
      <w:bookmarkEnd w:id="74"/>
      <w:bookmarkEnd w:id="75"/>
      <w:bookmarkEnd w:id="76"/>
      <w:bookmarkEnd w:id="77"/>
      <w:bookmarkStart w:id="78" w:name="OLE_LINK44"/>
      <w:bookmarkStart w:id="79" w:name="OLE_LINK45"/>
      <w:r>
        <w:rPr>
          <w:rFonts w:hint="eastAsia" w:ascii="宋体" w:hAnsi="宋体" w:eastAsia="宋体"/>
        </w:rPr>
        <w:t>揭榜团队负责人和成员承诺书</w:t>
      </w:r>
      <w:bookmarkEnd w:id="78"/>
      <w:bookmarkEnd w:id="79"/>
    </w:p>
    <w:p w14:paraId="76D33687">
      <w:pPr>
        <w:spacing w:line="440" w:lineRule="exact"/>
        <w:rPr>
          <w:rFonts w:hint="eastAsia" w:ascii="宋体" w:hAnsi="宋体"/>
        </w:rPr>
      </w:pPr>
    </w:p>
    <w:p w14:paraId="1FDFC89D">
      <w:pPr>
        <w:autoSpaceDE w:val="0"/>
        <w:autoSpaceDN w:val="0"/>
        <w:spacing w:line="360" w:lineRule="auto"/>
        <w:ind w:firstLine="480" w:firstLineChars="200"/>
        <w:jc w:val="left"/>
        <w:rPr>
          <w:rFonts w:hint="eastAsia" w:ascii="宋体" w:hAnsi="宋体"/>
          <w:sz w:val="24"/>
          <w:szCs w:val="24"/>
        </w:rPr>
      </w:pPr>
      <w:bookmarkStart w:id="80" w:name="OLE_LINK24"/>
      <w:bookmarkStart w:id="81" w:name="OLE_LINK25"/>
      <w:r>
        <w:rPr>
          <w:rFonts w:hint="eastAsia" w:ascii="宋体" w:hAnsi="宋体"/>
          <w:sz w:val="24"/>
          <w:szCs w:val="24"/>
        </w:rPr>
        <w:t>揭榜人（或者</w:t>
      </w:r>
      <w:r>
        <w:rPr>
          <w:rFonts w:hint="eastAsia" w:ascii="宋体" w:hAnsi="宋体" w:cs="宋体"/>
          <w:kern w:val="0"/>
          <w:sz w:val="24"/>
          <w:szCs w:val="24"/>
        </w:rPr>
        <w:t>牵头人及成员单位名称</w:t>
      </w:r>
      <w:r>
        <w:rPr>
          <w:rFonts w:hint="eastAsia" w:ascii="宋体" w:hAnsi="宋体"/>
          <w:sz w:val="24"/>
          <w:szCs w:val="24"/>
        </w:rPr>
        <w:t>）</w:t>
      </w:r>
      <w:bookmarkEnd w:id="80"/>
      <w:bookmarkEnd w:id="81"/>
      <w:r>
        <w:rPr>
          <w:rFonts w:ascii="宋体" w:hAnsi="宋体"/>
          <w:sz w:val="24"/>
          <w:szCs w:val="24"/>
          <w:u w:val="single"/>
        </w:rPr>
        <w:tab/>
      </w:r>
      <w:r>
        <w:rPr>
          <w:rFonts w:ascii="宋体" w:hAnsi="宋体"/>
          <w:sz w:val="24"/>
          <w:szCs w:val="24"/>
          <w:u w:val="single"/>
        </w:rPr>
        <w:tab/>
      </w:r>
      <w:r>
        <w:rPr>
          <w:rFonts w:hint="eastAsia" w:ascii="宋体" w:hAnsi="宋体" w:cs="宋体"/>
          <w:kern w:val="0"/>
          <w:sz w:val="24"/>
          <w:szCs w:val="24"/>
        </w:rPr>
        <w:t>现委托</w:t>
      </w:r>
      <w:r>
        <w:rPr>
          <w:rFonts w:ascii="宋体" w:hAnsi="宋体"/>
          <w:sz w:val="24"/>
          <w:szCs w:val="24"/>
          <w:u w:val="single"/>
        </w:rPr>
        <w:tab/>
      </w:r>
      <w:r>
        <w:rPr>
          <w:rFonts w:ascii="宋体" w:hAnsi="宋体"/>
          <w:sz w:val="24"/>
          <w:szCs w:val="24"/>
          <w:u w:val="single"/>
        </w:rPr>
        <w:tab/>
      </w:r>
      <w:r>
        <w:rPr>
          <w:rFonts w:hint="eastAsia" w:ascii="宋体" w:hAnsi="宋体" w:cs="宋体"/>
          <w:kern w:val="0"/>
          <w:sz w:val="24"/>
          <w:szCs w:val="24"/>
        </w:rPr>
        <w:t>（姓名）为我方参与</w:t>
      </w:r>
      <w:r>
        <w:rPr>
          <w:rFonts w:hint="eastAsia" w:ascii="宋体" w:hAnsi="宋体" w:cs="宋体"/>
          <w:kern w:val="0"/>
          <w:sz w:val="24"/>
          <w:szCs w:val="24"/>
          <w:u w:val="single"/>
        </w:rPr>
        <w:t>（项目名称）</w:t>
      </w:r>
      <w:r>
        <w:rPr>
          <w:rFonts w:hint="eastAsia" w:ascii="宋体" w:hAnsi="宋体" w:cs="宋体"/>
          <w:kern w:val="0"/>
          <w:sz w:val="24"/>
          <w:szCs w:val="24"/>
        </w:rPr>
        <w:t>的项目负责人。</w:t>
      </w:r>
      <w:r>
        <w:rPr>
          <w:rFonts w:hint="eastAsia" w:ascii="宋体" w:hAnsi="宋体"/>
          <w:sz w:val="24"/>
          <w:szCs w:val="24"/>
        </w:rPr>
        <w:t>项目负责人根据授权，以我方名义签署、澄清确认、递交、撤回、修改</w:t>
      </w:r>
      <w:r>
        <w:rPr>
          <w:rFonts w:hint="eastAsia" w:ascii="宋体" w:hAnsi="宋体"/>
          <w:sz w:val="24"/>
          <w:szCs w:val="24"/>
          <w:u w:val="single"/>
        </w:rPr>
        <w:t xml:space="preserve">         （项目名称）</w:t>
      </w:r>
      <w:r>
        <w:rPr>
          <w:rFonts w:hint="eastAsia" w:ascii="宋体" w:hAnsi="宋体"/>
          <w:sz w:val="24"/>
          <w:szCs w:val="24"/>
        </w:rPr>
        <w:t>项目申报书、签订合同和处理有关事宜，其法律后果由我方承担。</w:t>
      </w:r>
    </w:p>
    <w:p w14:paraId="671FF457">
      <w:pPr>
        <w:autoSpaceDE w:val="0"/>
        <w:autoSpaceDN w:val="0"/>
        <w:adjustRightInd w:val="0"/>
        <w:snapToGrid w:val="0"/>
        <w:spacing w:line="360" w:lineRule="auto"/>
        <w:ind w:firstLine="480" w:firstLineChars="200"/>
        <w:jc w:val="left"/>
        <w:rPr>
          <w:rFonts w:hint="eastAsia" w:ascii="宋体" w:hAnsi="宋体"/>
          <w:sz w:val="24"/>
          <w:szCs w:val="28"/>
        </w:rPr>
      </w:pPr>
      <w:bookmarkStart w:id="82" w:name="OLE_LINK22"/>
      <w:bookmarkStart w:id="83" w:name="OLE_LINK23"/>
      <w:r>
        <w:rPr>
          <w:rFonts w:hint="eastAsia" w:ascii="宋体" w:hAnsi="宋体"/>
          <w:sz w:val="24"/>
          <w:szCs w:val="28"/>
        </w:rPr>
        <w:t>揭榜团队负责人和成员</w:t>
      </w:r>
      <w:bookmarkEnd w:id="82"/>
      <w:bookmarkEnd w:id="83"/>
      <w:r>
        <w:rPr>
          <w:rFonts w:hint="eastAsia" w:ascii="宋体" w:hAnsi="宋体"/>
          <w:sz w:val="24"/>
          <w:szCs w:val="28"/>
        </w:rPr>
        <w:t>不受年龄、职称、学历、奖项等限制，但符合以下条件：</w:t>
      </w:r>
    </w:p>
    <w:p w14:paraId="4FEDAE7B">
      <w:pPr>
        <w:autoSpaceDE w:val="0"/>
        <w:autoSpaceDN w:val="0"/>
        <w:adjustRightInd w:val="0"/>
        <w:snapToGrid w:val="0"/>
        <w:spacing w:line="360" w:lineRule="auto"/>
        <w:ind w:firstLine="480" w:firstLineChars="200"/>
        <w:jc w:val="left"/>
        <w:rPr>
          <w:rFonts w:hint="eastAsia" w:ascii="宋体" w:hAnsi="宋体"/>
          <w:sz w:val="24"/>
          <w:szCs w:val="28"/>
        </w:rPr>
      </w:pPr>
      <w:r>
        <w:rPr>
          <w:rFonts w:hint="eastAsia" w:ascii="宋体" w:hAnsi="宋体"/>
          <w:sz w:val="24"/>
          <w:szCs w:val="28"/>
        </w:rPr>
        <w:t>（1）能够积极响应用户需求，提出技术研发的可行性方案，对于所提供的技术或成果具有自主知识产权；</w:t>
      </w:r>
    </w:p>
    <w:p w14:paraId="6C4B8EB4">
      <w:pPr>
        <w:autoSpaceDE w:val="0"/>
        <w:autoSpaceDN w:val="0"/>
        <w:adjustRightInd w:val="0"/>
        <w:snapToGrid w:val="0"/>
        <w:spacing w:line="360" w:lineRule="auto"/>
        <w:ind w:firstLine="480" w:firstLineChars="200"/>
        <w:jc w:val="left"/>
        <w:rPr>
          <w:rFonts w:hint="eastAsia" w:ascii="宋体" w:hAnsi="宋体"/>
          <w:sz w:val="24"/>
          <w:szCs w:val="28"/>
        </w:rPr>
      </w:pPr>
      <w:r>
        <w:rPr>
          <w:rFonts w:hint="eastAsia" w:ascii="宋体" w:hAnsi="宋体"/>
          <w:sz w:val="24"/>
          <w:szCs w:val="28"/>
        </w:rPr>
        <w:t>（2）能够按照“军令状”（合同）约定，推进项目任务落实，交付约定成果，协助用户单位完成技术应用落地实施；</w:t>
      </w:r>
    </w:p>
    <w:p w14:paraId="29AE906B">
      <w:pPr>
        <w:autoSpaceDE w:val="0"/>
        <w:autoSpaceDN w:val="0"/>
        <w:adjustRightInd w:val="0"/>
        <w:snapToGrid w:val="0"/>
        <w:spacing w:line="360" w:lineRule="auto"/>
        <w:ind w:firstLine="480" w:firstLineChars="200"/>
        <w:jc w:val="left"/>
        <w:rPr>
          <w:rFonts w:hint="eastAsia" w:ascii="宋体" w:hAnsi="宋体"/>
          <w:sz w:val="24"/>
          <w:szCs w:val="28"/>
        </w:rPr>
      </w:pPr>
      <w:r>
        <w:rPr>
          <w:rFonts w:hint="eastAsia" w:ascii="宋体" w:hAnsi="宋体"/>
          <w:sz w:val="24"/>
          <w:szCs w:val="28"/>
        </w:rPr>
        <w:t>（3）诚信状况良好，无在惩戒执行期内的科研严重失信行为记录和相关社会领域信用“黑名单”记录；</w:t>
      </w:r>
    </w:p>
    <w:p w14:paraId="28E72A9F">
      <w:pPr>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8"/>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14:paraId="475ACFC2">
      <w:pPr>
        <w:autoSpaceDE w:val="0"/>
        <w:autoSpaceDN w:val="0"/>
        <w:spacing w:line="360" w:lineRule="auto"/>
        <w:ind w:firstLine="480" w:firstLineChars="200"/>
        <w:jc w:val="left"/>
        <w:rPr>
          <w:rFonts w:hint="eastAsia" w:ascii="宋体" w:hAnsi="宋体"/>
          <w:sz w:val="24"/>
          <w:szCs w:val="24"/>
        </w:rPr>
      </w:pPr>
    </w:p>
    <w:p w14:paraId="01E10F96">
      <w:pPr>
        <w:spacing w:line="480" w:lineRule="auto"/>
        <w:ind w:firstLine="3117" w:firstLineChars="1299"/>
        <w:rPr>
          <w:rFonts w:hint="eastAsia" w:ascii="宋体" w:hAnsi="宋体"/>
          <w:sz w:val="24"/>
          <w:szCs w:val="24"/>
        </w:rPr>
      </w:pPr>
      <w:r>
        <w:rPr>
          <w:rFonts w:hint="eastAsia" w:ascii="宋体" w:hAnsi="宋体"/>
          <w:sz w:val="24"/>
          <w:szCs w:val="24"/>
        </w:rPr>
        <w:t>揭榜人（或者</w:t>
      </w:r>
      <w:r>
        <w:rPr>
          <w:rFonts w:hint="eastAsia" w:ascii="宋体" w:hAnsi="宋体" w:cs="宋体"/>
          <w:kern w:val="0"/>
          <w:sz w:val="24"/>
          <w:szCs w:val="24"/>
        </w:rPr>
        <w:t>牵头人及成员单位名称</w:t>
      </w:r>
      <w:r>
        <w:rPr>
          <w:rFonts w:hint="eastAsia" w:ascii="宋体" w:hAnsi="宋体"/>
          <w:sz w:val="24"/>
          <w:szCs w:val="24"/>
        </w:rPr>
        <w:t>）</w:t>
      </w:r>
      <w:r>
        <w:rPr>
          <w:rFonts w:ascii="宋体" w:hAnsi="宋体"/>
          <w:sz w:val="24"/>
          <w:szCs w:val="24"/>
        </w:rPr>
        <w:t>：</w:t>
      </w:r>
      <w:r>
        <w:rPr>
          <w:rFonts w:hint="eastAsia" w:ascii="宋体" w:hAnsi="宋体" w:cs="宋体"/>
          <w:sz w:val="24"/>
          <w:szCs w:val="24"/>
        </w:rPr>
        <w:t>（盖单位章）</w:t>
      </w:r>
    </w:p>
    <w:p w14:paraId="321F9342">
      <w:pPr>
        <w:spacing w:line="480" w:lineRule="auto"/>
        <w:ind w:firstLine="3076" w:firstLineChars="1282"/>
        <w:jc w:val="right"/>
        <w:rPr>
          <w:rFonts w:hint="eastAsia" w:ascii="宋体" w:hAnsi="宋体"/>
          <w:sz w:val="24"/>
          <w:szCs w:val="24"/>
          <w:u w:val="single"/>
        </w:rPr>
      </w:pPr>
    </w:p>
    <w:p w14:paraId="00611370">
      <w:pPr>
        <w:spacing w:line="480" w:lineRule="auto"/>
        <w:ind w:firstLine="3076" w:firstLineChars="1282"/>
        <w:jc w:val="right"/>
        <w:rPr>
          <w:rFonts w:hint="eastAsia" w:ascii="宋体" w:hAnsi="宋体" w:cs="宋体"/>
          <w:sz w:val="24"/>
          <w:szCs w:val="24"/>
        </w:rPr>
      </w:pPr>
      <w:r>
        <w:rPr>
          <w:rFonts w:ascii="宋体" w:hAnsi="宋体"/>
          <w:sz w:val="24"/>
          <w:szCs w:val="24"/>
          <w:u w:val="single"/>
        </w:rPr>
        <w:tab/>
      </w:r>
      <w:r>
        <w:rPr>
          <w:rFonts w:hint="eastAsia" w:ascii="宋体" w:hAnsi="宋体" w:cs="宋体"/>
          <w:sz w:val="24"/>
          <w:szCs w:val="24"/>
        </w:rPr>
        <w:t>年</w:t>
      </w:r>
      <w:r>
        <w:rPr>
          <w:rFonts w:ascii="宋体" w:hAnsi="宋体"/>
          <w:sz w:val="24"/>
          <w:szCs w:val="24"/>
          <w:u w:val="single"/>
        </w:rPr>
        <w:tab/>
      </w:r>
      <w:r>
        <w:rPr>
          <w:rFonts w:hint="eastAsia" w:ascii="宋体" w:hAnsi="宋体" w:cs="宋体"/>
          <w:sz w:val="24"/>
          <w:szCs w:val="24"/>
        </w:rPr>
        <w:t>月</w:t>
      </w:r>
      <w:r>
        <w:rPr>
          <w:rFonts w:ascii="宋体" w:hAnsi="宋体"/>
          <w:sz w:val="24"/>
          <w:szCs w:val="24"/>
          <w:u w:val="single"/>
        </w:rPr>
        <w:tab/>
      </w:r>
      <w:r>
        <w:rPr>
          <w:rFonts w:hint="eastAsia" w:ascii="宋体" w:hAnsi="宋体" w:cs="宋体"/>
          <w:sz w:val="24"/>
          <w:szCs w:val="24"/>
        </w:rPr>
        <w:t>日</w:t>
      </w:r>
    </w:p>
    <w:p w14:paraId="27336C9B">
      <w:pPr>
        <w:pStyle w:val="17"/>
      </w:pPr>
      <w:r>
        <w:rPr>
          <w:rFonts w:hint="eastAsia" w:ascii="宋体" w:hAnsi="宋体"/>
        </w:rPr>
        <w:t>注：后附项目负责人在本单位连续缴纳6个月的社</w:t>
      </w:r>
      <w:r>
        <w:rPr>
          <w:rFonts w:hint="eastAsia"/>
        </w:rPr>
        <w:t>保证明材料。</w:t>
      </w:r>
    </w:p>
    <w:p w14:paraId="7ADA43A2">
      <w:pPr>
        <w:pStyle w:val="3"/>
        <w:spacing w:after="0"/>
        <w:jc w:val="center"/>
        <w:rPr>
          <w:rFonts w:hint="eastAsia" w:ascii="宋体" w:hAnsi="宋体" w:eastAsia="宋体"/>
        </w:rPr>
      </w:pPr>
      <w:r>
        <w:rPr>
          <w:rFonts w:hint="eastAsia" w:ascii="宋体" w:hAnsi="宋体" w:eastAsia="宋体"/>
        </w:rPr>
        <w:t>5</w:t>
      </w:r>
      <w:r>
        <w:rPr>
          <w:rFonts w:ascii="宋体" w:hAnsi="宋体" w:eastAsia="宋体"/>
        </w:rPr>
        <w:t>、</w:t>
      </w:r>
      <w:r>
        <w:rPr>
          <w:rFonts w:hint="eastAsia" w:ascii="宋体" w:hAnsi="宋体" w:eastAsia="宋体"/>
        </w:rPr>
        <w:t>联合体协议书</w:t>
      </w:r>
    </w:p>
    <w:p w14:paraId="22619776">
      <w:pPr>
        <w:spacing w:line="360" w:lineRule="auto"/>
      </w:pPr>
    </w:p>
    <w:p w14:paraId="14FC5C37">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ascii="宋体" w:hAnsi="宋体" w:cs="宋体"/>
          <w:kern w:val="0"/>
          <w:sz w:val="24"/>
          <w:szCs w:val="24"/>
          <w:u w:val="single"/>
        </w:rPr>
        <w:t xml:space="preserve">             </w:t>
      </w:r>
      <w:r>
        <w:rPr>
          <w:rFonts w:hint="eastAsia" w:ascii="宋体" w:hAnsi="宋体" w:cs="宋体"/>
          <w:kern w:val="0"/>
          <w:sz w:val="24"/>
          <w:szCs w:val="24"/>
        </w:rPr>
        <w:t xml:space="preserve">（所有成员单位名称）自愿组成 </w:t>
      </w:r>
      <w:r>
        <w:rPr>
          <w:rFonts w:hint="eastAsia" w:ascii="宋体" w:hAnsi="宋体" w:cs="宋体"/>
          <w:kern w:val="0"/>
          <w:sz w:val="24"/>
          <w:szCs w:val="24"/>
          <w:u w:val="single"/>
        </w:rPr>
        <w:t xml:space="preserve">             </w:t>
      </w:r>
      <w:r>
        <w:rPr>
          <w:rFonts w:hint="eastAsia" w:ascii="宋体" w:hAnsi="宋体" w:cs="宋体"/>
          <w:kern w:val="0"/>
          <w:sz w:val="24"/>
          <w:szCs w:val="24"/>
        </w:rPr>
        <w:t>（联合体名称）联合体，共同参加</w:t>
      </w:r>
      <w:r>
        <w:rPr>
          <w:rFonts w:hint="eastAsia" w:ascii="宋体" w:hAnsi="宋体" w:cs="宋体"/>
          <w:kern w:val="0"/>
          <w:sz w:val="24"/>
          <w:szCs w:val="24"/>
          <w:u w:val="single"/>
        </w:rPr>
        <w:t xml:space="preserve">            </w:t>
      </w:r>
      <w:r>
        <w:rPr>
          <w:rFonts w:hint="eastAsia" w:ascii="宋体" w:hAnsi="宋体" w:cs="宋体"/>
          <w:kern w:val="0"/>
          <w:sz w:val="24"/>
          <w:szCs w:val="24"/>
        </w:rPr>
        <w:t>（项目名称）科技创新项目“揭榜挂帅”的揭榜响应。现就联合体揭榜事宜订立如下协议。</w:t>
      </w:r>
    </w:p>
    <w:p w14:paraId="306A755C">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u w:val="single"/>
        </w:rPr>
        <w:t xml:space="preserve">             </w:t>
      </w:r>
      <w:r>
        <w:rPr>
          <w:rFonts w:hint="eastAsia" w:ascii="宋体" w:hAnsi="宋体" w:cs="宋体"/>
          <w:kern w:val="0"/>
          <w:sz w:val="24"/>
          <w:szCs w:val="24"/>
        </w:rPr>
        <w:t>（某成员单位名称）为</w:t>
      </w:r>
      <w:r>
        <w:rPr>
          <w:rFonts w:hint="eastAsia" w:ascii="宋体" w:hAnsi="宋体" w:cs="宋体"/>
          <w:kern w:val="0"/>
          <w:sz w:val="24"/>
          <w:szCs w:val="24"/>
          <w:u w:val="single"/>
        </w:rPr>
        <w:t xml:space="preserve">             </w:t>
      </w:r>
      <w:r>
        <w:rPr>
          <w:rFonts w:hint="eastAsia" w:ascii="宋体" w:hAnsi="宋体" w:cs="宋体"/>
          <w:kern w:val="0"/>
          <w:sz w:val="24"/>
          <w:szCs w:val="24"/>
        </w:rPr>
        <w:t>（联合体名称）牵头人。</w:t>
      </w:r>
    </w:p>
    <w:p w14:paraId="7F2519EB">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14:paraId="4D6041DC">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3、联合体将严格按照榜单的各项要求，递交揭榜响应文件，履行合同，并对外承担连带责任。</w:t>
      </w:r>
    </w:p>
    <w:p w14:paraId="00CB6792">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4、联合体各成员单位内部的职责分工如下：</w:t>
      </w:r>
    </w:p>
    <w:p w14:paraId="16510CEE">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牵头人负责：</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3E69C57A">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成员负责：</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7AC9B571">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5、本协议书自签署之日起生效，合同履行完毕后自动失效。 </w:t>
      </w:r>
    </w:p>
    <w:p w14:paraId="2742A996">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6、本协议书一式</w:t>
      </w:r>
      <w:r>
        <w:rPr>
          <w:rFonts w:hint="eastAsia" w:ascii="宋体" w:hAnsi="宋体" w:cs="宋体"/>
          <w:kern w:val="0"/>
          <w:sz w:val="24"/>
          <w:szCs w:val="24"/>
          <w:u w:val="single"/>
        </w:rPr>
        <w:t xml:space="preserve">   </w:t>
      </w:r>
      <w:r>
        <w:rPr>
          <w:rFonts w:hint="eastAsia" w:ascii="宋体" w:hAnsi="宋体" w:cs="宋体"/>
          <w:kern w:val="0"/>
          <w:sz w:val="24"/>
          <w:szCs w:val="24"/>
        </w:rPr>
        <w:t>份，联合体成员和用户单位各执一份。</w:t>
      </w:r>
    </w:p>
    <w:p w14:paraId="4370AAF2">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注：本协议书由委托代理人签字的，应附法定代表人签字的授权委托书。</w:t>
      </w:r>
    </w:p>
    <w:p w14:paraId="545ADC61">
      <w:pPr>
        <w:autoSpaceDE w:val="0"/>
        <w:autoSpaceDN w:val="0"/>
        <w:spacing w:line="240" w:lineRule="auto"/>
        <w:jc w:val="left"/>
        <w:rPr>
          <w:rFonts w:hint="eastAsia" w:ascii="宋体" w:hAnsi="宋体" w:cs="宋体"/>
          <w:kern w:val="0"/>
          <w:sz w:val="24"/>
          <w:szCs w:val="24"/>
        </w:rPr>
      </w:pPr>
    </w:p>
    <w:p w14:paraId="3CC5669B">
      <w:pPr>
        <w:autoSpaceDE w:val="0"/>
        <w:autoSpaceDN w:val="0"/>
        <w:spacing w:line="24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牵头人名称：</w:t>
      </w:r>
      <w:r>
        <w:rPr>
          <w:rFonts w:hint="eastAsia" w:ascii="宋体" w:hAnsi="宋体" w:cs="宋体"/>
          <w:kern w:val="0"/>
          <w:sz w:val="24"/>
          <w:szCs w:val="24"/>
          <w:u w:val="single"/>
        </w:rPr>
        <w:t xml:space="preserve">                                 </w:t>
      </w:r>
      <w:r>
        <w:rPr>
          <w:rFonts w:hint="eastAsia" w:ascii="宋体" w:hAnsi="宋体" w:cs="宋体"/>
          <w:kern w:val="0"/>
          <w:sz w:val="24"/>
          <w:szCs w:val="24"/>
        </w:rPr>
        <w:t>（盖单位章）</w:t>
      </w:r>
    </w:p>
    <w:p w14:paraId="7BFE1B53">
      <w:pPr>
        <w:autoSpaceDE w:val="0"/>
        <w:autoSpaceDN w:val="0"/>
        <w:spacing w:line="24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kern w:val="0"/>
          <w:sz w:val="24"/>
          <w:szCs w:val="24"/>
          <w:u w:val="single"/>
        </w:rPr>
        <w:t xml:space="preserve">                       </w:t>
      </w:r>
      <w:r>
        <w:rPr>
          <w:rFonts w:hint="eastAsia" w:ascii="宋体" w:hAnsi="宋体" w:cs="宋体"/>
          <w:kern w:val="0"/>
          <w:sz w:val="24"/>
          <w:szCs w:val="24"/>
        </w:rPr>
        <w:t>（签字）</w:t>
      </w:r>
    </w:p>
    <w:p w14:paraId="5E6B493E">
      <w:pPr>
        <w:autoSpaceDE w:val="0"/>
        <w:autoSpaceDN w:val="0"/>
        <w:spacing w:line="24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成员名称：</w:t>
      </w:r>
      <w:r>
        <w:rPr>
          <w:rFonts w:hint="eastAsia" w:ascii="宋体" w:hAnsi="宋体" w:cs="宋体"/>
          <w:kern w:val="0"/>
          <w:sz w:val="24"/>
          <w:szCs w:val="24"/>
          <w:u w:val="single"/>
        </w:rPr>
        <w:t xml:space="preserve">                                   </w:t>
      </w:r>
      <w:r>
        <w:rPr>
          <w:rFonts w:hint="eastAsia" w:ascii="宋体" w:hAnsi="宋体" w:cs="宋体"/>
          <w:kern w:val="0"/>
          <w:sz w:val="24"/>
          <w:szCs w:val="24"/>
        </w:rPr>
        <w:t>（盖单位章）</w:t>
      </w:r>
    </w:p>
    <w:p w14:paraId="54E5C6BC">
      <w:pPr>
        <w:autoSpaceDE w:val="0"/>
        <w:autoSpaceDN w:val="0"/>
        <w:spacing w:line="24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kern w:val="0"/>
          <w:sz w:val="24"/>
          <w:szCs w:val="24"/>
          <w:u w:val="single"/>
        </w:rPr>
        <w:t xml:space="preserve">                       </w:t>
      </w:r>
      <w:r>
        <w:rPr>
          <w:rFonts w:hint="eastAsia" w:ascii="宋体" w:hAnsi="宋体" w:cs="宋体"/>
          <w:kern w:val="0"/>
          <w:sz w:val="24"/>
          <w:szCs w:val="24"/>
        </w:rPr>
        <w:t>（签字）</w:t>
      </w:r>
    </w:p>
    <w:p w14:paraId="0E05F3C4">
      <w:pPr>
        <w:autoSpaceDE w:val="0"/>
        <w:autoSpaceDN w:val="0"/>
        <w:spacing w:line="240" w:lineRule="auto"/>
        <w:jc w:val="left"/>
        <w:rPr>
          <w:rFonts w:hint="eastAsia" w:ascii="宋体" w:hAnsi="宋体"/>
        </w:rPr>
      </w:pP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日</w:t>
      </w:r>
    </w:p>
    <w:sectPr>
      <w:headerReference r:id="rId12" w:type="default"/>
      <w:footerReference r:id="rId13" w:type="default"/>
      <w:pgSz w:w="12240" w:h="15840"/>
      <w:pgMar w:top="1418" w:right="1418" w:bottom="1418" w:left="1418" w:header="720" w:footer="720"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C1383">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49912">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DFA9F">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914684">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9V2MQBAACQ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t9V2MQBAACQAwAADgAAAAAAAAABACAAAAAeAQAAZHJzL2Uyb0RvYy54bWxQ&#10;SwUGAAAAAAYABgBZAQAAVAUAAAAA&#10;">
              <v:fill on="f" focussize="0,0"/>
              <v:stroke on="f"/>
              <v:imagedata o:title=""/>
              <o:lock v:ext="edit" aspectratio="f"/>
              <v:textbox inset="0mm,0mm,0mm,0mm" style="mso-fit-shape-to-text:t;">
                <w:txbxContent>
                  <w:p w14:paraId="66914684">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44745"/>
    </w:sdtPr>
    <w:sdtContent>
      <w:p w14:paraId="76D9D0BF">
        <w:pPr>
          <w:pStyle w:val="26"/>
          <w:jc w:val="center"/>
        </w:pPr>
        <w:r>
          <w:fldChar w:fldCharType="begin"/>
        </w:r>
        <w:r>
          <w:instrText xml:space="preserve"> PAGE   \* MERGEFORMAT </w:instrText>
        </w:r>
        <w:r>
          <w:fldChar w:fldCharType="separate"/>
        </w:r>
        <w:r>
          <w:rPr>
            <w:lang w:val="zh-CN"/>
          </w:rPr>
          <w:t>29</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7209A">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EBCD71">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91ic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kz91icQBAACQAwAADgAAAAAAAAABACAAAAAeAQAAZHJzL2Uyb0RvYy54bWxQ&#10;SwUGAAAAAAYABgBZAQAAVAUAAAAA&#10;">
              <v:fill on="f" focussize="0,0"/>
              <v:stroke on="f"/>
              <v:imagedata o:title=""/>
              <o:lock v:ext="edit" aspectratio="f"/>
              <v:textbox inset="0mm,0mm,0mm,0mm" style="mso-fit-shape-to-text:t;">
                <w:txbxContent>
                  <w:p w14:paraId="50EBCD71">
                    <w:pPr>
                      <w:pStyle w:val="26"/>
                    </w:pPr>
                    <w:r>
                      <w:fldChar w:fldCharType="begin"/>
                    </w:r>
                    <w:r>
                      <w:instrText xml:space="preserve"> PAGE  \* MERGEFORMAT </w:instrText>
                    </w:r>
                    <w:r>
                      <w:fldChar w:fldCharType="separate"/>
                    </w:r>
                    <w:r>
                      <w:t>1</w:t>
                    </w:r>
                    <w:r>
                      <w:fldChar w:fldCharType="end"/>
                    </w:r>
                  </w:p>
                </w:txbxContent>
              </v:textbox>
            </v:shape>
          </w:pict>
        </mc:Fallback>
      </mc:AlternateContent>
    </w:r>
  </w:p>
  <w:p w14:paraId="556A9FB1">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4BED">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B1B7D">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C5164">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2104">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7304"/>
    <w:multiLevelType w:val="singleLevel"/>
    <w:tmpl w:val="88797304"/>
    <w:lvl w:ilvl="0" w:tentative="0">
      <w:start w:val="2"/>
      <w:numFmt w:val="decimal"/>
      <w:suff w:val="space"/>
      <w:lvlText w:val="%1."/>
      <w:lvlJc w:val="left"/>
    </w:lvl>
  </w:abstractNum>
  <w:abstractNum w:abstractNumId="1">
    <w:nsid w:val="99F58D17"/>
    <w:multiLevelType w:val="singleLevel"/>
    <w:tmpl w:val="99F58D17"/>
    <w:lvl w:ilvl="0" w:tentative="0">
      <w:start w:val="1"/>
      <w:numFmt w:val="decimal"/>
      <w:suff w:val="nothing"/>
      <w:lvlText w:val="%1．"/>
      <w:lvlJc w:val="left"/>
    </w:lvl>
  </w:abstractNum>
  <w:abstractNum w:abstractNumId="2">
    <w:nsid w:val="A3F2C98E"/>
    <w:multiLevelType w:val="singleLevel"/>
    <w:tmpl w:val="A3F2C98E"/>
    <w:lvl w:ilvl="0" w:tentative="0">
      <w:start w:val="1"/>
      <w:numFmt w:val="decimal"/>
      <w:suff w:val="nothing"/>
      <w:lvlText w:val="（%1）"/>
      <w:lvlJc w:val="left"/>
      <w:pPr>
        <w:ind w:left="-60"/>
      </w:pPr>
    </w:lvl>
  </w:abstractNum>
  <w:abstractNum w:abstractNumId="3">
    <w:nsid w:val="B7B43D77"/>
    <w:multiLevelType w:val="singleLevel"/>
    <w:tmpl w:val="B7B43D77"/>
    <w:lvl w:ilvl="0" w:tentative="0">
      <w:start w:val="1"/>
      <w:numFmt w:val="chineseCounting"/>
      <w:suff w:val="nothing"/>
      <w:lvlText w:val="%1、"/>
      <w:lvlJc w:val="left"/>
      <w:pPr>
        <w:ind w:left="0" w:firstLine="420"/>
      </w:pPr>
      <w:rPr>
        <w:rFonts w:hint="eastAsia"/>
      </w:rPr>
    </w:lvl>
  </w:abstractNum>
  <w:abstractNum w:abstractNumId="4">
    <w:nsid w:val="E7D161C6"/>
    <w:multiLevelType w:val="singleLevel"/>
    <w:tmpl w:val="E7D161C6"/>
    <w:lvl w:ilvl="0" w:tentative="0">
      <w:start w:val="1"/>
      <w:numFmt w:val="decimal"/>
      <w:lvlText w:val="(%1)"/>
      <w:lvlJc w:val="left"/>
      <w:pPr>
        <w:ind w:left="425" w:hanging="425"/>
      </w:pPr>
      <w:rPr>
        <w:rFonts w:hint="default"/>
      </w:rPr>
    </w:lvl>
  </w:abstractNum>
  <w:abstractNum w:abstractNumId="5">
    <w:nsid w:val="EC42D2FF"/>
    <w:multiLevelType w:val="singleLevel"/>
    <w:tmpl w:val="EC42D2FF"/>
    <w:lvl w:ilvl="0" w:tentative="0">
      <w:start w:val="1"/>
      <w:numFmt w:val="decimal"/>
      <w:suff w:val="nothing"/>
      <w:lvlText w:val="（%1）"/>
      <w:lvlJc w:val="left"/>
    </w:lvl>
  </w:abstractNum>
  <w:abstractNum w:abstractNumId="6">
    <w:nsid w:val="795C9DA7"/>
    <w:multiLevelType w:val="singleLevel"/>
    <w:tmpl w:val="795C9DA7"/>
    <w:lvl w:ilvl="0" w:tentative="0">
      <w:start w:val="1"/>
      <w:numFmt w:val="decimal"/>
      <w:suff w:val="nothing"/>
      <w:lvlText w:val="%1．"/>
      <w:lvlJc w:val="left"/>
      <w:pPr>
        <w:ind w:left="0" w:firstLine="400"/>
      </w:pPr>
      <w:rPr>
        <w:rFonts w:hint="default"/>
      </w:rPr>
    </w:lvl>
  </w:abstractNum>
  <w:num w:numId="1">
    <w:abstractNumId w:val="3"/>
  </w:num>
  <w:num w:numId="2">
    <w:abstractNumId w:val="2"/>
  </w:num>
  <w:num w:numId="3">
    <w:abstractNumId w:val="4"/>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1BFE"/>
    <w:rsid w:val="00024490"/>
    <w:rsid w:val="000250D6"/>
    <w:rsid w:val="00025ACC"/>
    <w:rsid w:val="00026171"/>
    <w:rsid w:val="00026AA0"/>
    <w:rsid w:val="0002793E"/>
    <w:rsid w:val="00027FC6"/>
    <w:rsid w:val="00030736"/>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254A"/>
    <w:rsid w:val="000D3177"/>
    <w:rsid w:val="000D4336"/>
    <w:rsid w:val="000D49B4"/>
    <w:rsid w:val="000E08CB"/>
    <w:rsid w:val="000E2EFB"/>
    <w:rsid w:val="000E5673"/>
    <w:rsid w:val="000E7256"/>
    <w:rsid w:val="000F2186"/>
    <w:rsid w:val="000F2A12"/>
    <w:rsid w:val="000F2ECC"/>
    <w:rsid w:val="000F3F88"/>
    <w:rsid w:val="000F44D2"/>
    <w:rsid w:val="001011FC"/>
    <w:rsid w:val="00102618"/>
    <w:rsid w:val="00102F0B"/>
    <w:rsid w:val="00105423"/>
    <w:rsid w:val="0011134B"/>
    <w:rsid w:val="001119B6"/>
    <w:rsid w:val="00111A08"/>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60930"/>
    <w:rsid w:val="00170389"/>
    <w:rsid w:val="00172A27"/>
    <w:rsid w:val="001735B4"/>
    <w:rsid w:val="001748A3"/>
    <w:rsid w:val="00182B11"/>
    <w:rsid w:val="00183748"/>
    <w:rsid w:val="00183B4A"/>
    <w:rsid w:val="00186361"/>
    <w:rsid w:val="00187840"/>
    <w:rsid w:val="00193C1D"/>
    <w:rsid w:val="001955BF"/>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4EDE"/>
    <w:rsid w:val="00370B74"/>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2863"/>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333"/>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002"/>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1E7F"/>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7C3"/>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2B5"/>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C6741"/>
    <w:rsid w:val="009D02F8"/>
    <w:rsid w:val="009D0A6C"/>
    <w:rsid w:val="009D0E76"/>
    <w:rsid w:val="009D38D1"/>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F5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47C3F"/>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BD2"/>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71"/>
    <w:rsid w:val="00CB48A6"/>
    <w:rsid w:val="00CB621C"/>
    <w:rsid w:val="00CB684E"/>
    <w:rsid w:val="00CC02F2"/>
    <w:rsid w:val="00CC4D6F"/>
    <w:rsid w:val="00CC69FA"/>
    <w:rsid w:val="00CC6B34"/>
    <w:rsid w:val="00CC7C07"/>
    <w:rsid w:val="00CD09B4"/>
    <w:rsid w:val="00CD0E2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5750"/>
    <w:rsid w:val="00D2665C"/>
    <w:rsid w:val="00D31A22"/>
    <w:rsid w:val="00D32CD6"/>
    <w:rsid w:val="00D355AF"/>
    <w:rsid w:val="00D40BE6"/>
    <w:rsid w:val="00D4185E"/>
    <w:rsid w:val="00D424F4"/>
    <w:rsid w:val="00D46CC9"/>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272E"/>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1BE7"/>
    <w:rsid w:val="00DE2824"/>
    <w:rsid w:val="00DE2DF3"/>
    <w:rsid w:val="00DE3B31"/>
    <w:rsid w:val="00DE55B4"/>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6AF"/>
    <w:rsid w:val="00FE4D45"/>
    <w:rsid w:val="00FE5279"/>
    <w:rsid w:val="00FE5412"/>
    <w:rsid w:val="00FE6874"/>
    <w:rsid w:val="00FE71EC"/>
    <w:rsid w:val="00FF0084"/>
    <w:rsid w:val="00FF05FE"/>
    <w:rsid w:val="00FF094D"/>
    <w:rsid w:val="00FF4F25"/>
    <w:rsid w:val="00FF5A7C"/>
    <w:rsid w:val="00FF6B57"/>
    <w:rsid w:val="010256F9"/>
    <w:rsid w:val="01341807"/>
    <w:rsid w:val="01396E1E"/>
    <w:rsid w:val="01455785"/>
    <w:rsid w:val="01900204"/>
    <w:rsid w:val="01AE2FE1"/>
    <w:rsid w:val="01EA636A"/>
    <w:rsid w:val="01F96B0C"/>
    <w:rsid w:val="02105DD0"/>
    <w:rsid w:val="023C78E2"/>
    <w:rsid w:val="02D84414"/>
    <w:rsid w:val="02FB60FF"/>
    <w:rsid w:val="03192A63"/>
    <w:rsid w:val="032E17E5"/>
    <w:rsid w:val="03417D55"/>
    <w:rsid w:val="03B70401"/>
    <w:rsid w:val="03CF5817"/>
    <w:rsid w:val="03E85248"/>
    <w:rsid w:val="03F10E17"/>
    <w:rsid w:val="04237050"/>
    <w:rsid w:val="04291A94"/>
    <w:rsid w:val="04483841"/>
    <w:rsid w:val="045F626B"/>
    <w:rsid w:val="048F684A"/>
    <w:rsid w:val="04936023"/>
    <w:rsid w:val="04A0702C"/>
    <w:rsid w:val="04AE3B99"/>
    <w:rsid w:val="04B65E4D"/>
    <w:rsid w:val="04CA54A6"/>
    <w:rsid w:val="04FA09C2"/>
    <w:rsid w:val="05092E05"/>
    <w:rsid w:val="050F44D5"/>
    <w:rsid w:val="05887EA9"/>
    <w:rsid w:val="05AC1361"/>
    <w:rsid w:val="05AC3439"/>
    <w:rsid w:val="05B517CE"/>
    <w:rsid w:val="05D02FF5"/>
    <w:rsid w:val="05DB04A3"/>
    <w:rsid w:val="060528D6"/>
    <w:rsid w:val="062736E9"/>
    <w:rsid w:val="06317FBC"/>
    <w:rsid w:val="064A5629"/>
    <w:rsid w:val="065E08E6"/>
    <w:rsid w:val="06656636"/>
    <w:rsid w:val="06697050"/>
    <w:rsid w:val="068445A1"/>
    <w:rsid w:val="06EA6EE5"/>
    <w:rsid w:val="06F67FF7"/>
    <w:rsid w:val="070905EF"/>
    <w:rsid w:val="07201FBC"/>
    <w:rsid w:val="077A3CEC"/>
    <w:rsid w:val="07B93478"/>
    <w:rsid w:val="07C03DF5"/>
    <w:rsid w:val="080B741D"/>
    <w:rsid w:val="080F4381"/>
    <w:rsid w:val="08105C5D"/>
    <w:rsid w:val="08122176"/>
    <w:rsid w:val="081C4DA3"/>
    <w:rsid w:val="082959EC"/>
    <w:rsid w:val="08380F94"/>
    <w:rsid w:val="08665CBC"/>
    <w:rsid w:val="088312D6"/>
    <w:rsid w:val="089D4136"/>
    <w:rsid w:val="08D41FED"/>
    <w:rsid w:val="08D61A76"/>
    <w:rsid w:val="08FB71E4"/>
    <w:rsid w:val="08FD285D"/>
    <w:rsid w:val="090B72F2"/>
    <w:rsid w:val="09153A5B"/>
    <w:rsid w:val="09283F53"/>
    <w:rsid w:val="095A7031"/>
    <w:rsid w:val="095B3538"/>
    <w:rsid w:val="09710FA4"/>
    <w:rsid w:val="09732DA3"/>
    <w:rsid w:val="09756E61"/>
    <w:rsid w:val="097652E7"/>
    <w:rsid w:val="09953C87"/>
    <w:rsid w:val="099C519F"/>
    <w:rsid w:val="09AF1AFD"/>
    <w:rsid w:val="09B935F1"/>
    <w:rsid w:val="09BA5285"/>
    <w:rsid w:val="09E36E57"/>
    <w:rsid w:val="09FC4E8C"/>
    <w:rsid w:val="0A211140"/>
    <w:rsid w:val="0A6A0048"/>
    <w:rsid w:val="0A93743A"/>
    <w:rsid w:val="0AA03A6A"/>
    <w:rsid w:val="0AA9643A"/>
    <w:rsid w:val="0AC80BFE"/>
    <w:rsid w:val="0B1C75E2"/>
    <w:rsid w:val="0B345DF8"/>
    <w:rsid w:val="0B697088"/>
    <w:rsid w:val="0B6C6360"/>
    <w:rsid w:val="0BA1579A"/>
    <w:rsid w:val="0BAE575C"/>
    <w:rsid w:val="0C177D5B"/>
    <w:rsid w:val="0C5E598A"/>
    <w:rsid w:val="0C615C52"/>
    <w:rsid w:val="0C7B2F7B"/>
    <w:rsid w:val="0C833643"/>
    <w:rsid w:val="0C8D5FC5"/>
    <w:rsid w:val="0C904D8B"/>
    <w:rsid w:val="0CAF1D4F"/>
    <w:rsid w:val="0CB677F4"/>
    <w:rsid w:val="0CB72983"/>
    <w:rsid w:val="0CBC5489"/>
    <w:rsid w:val="0CD35C99"/>
    <w:rsid w:val="0CE83E31"/>
    <w:rsid w:val="0D066C07"/>
    <w:rsid w:val="0D283B98"/>
    <w:rsid w:val="0D7D0092"/>
    <w:rsid w:val="0D7E68A4"/>
    <w:rsid w:val="0D9676F2"/>
    <w:rsid w:val="0D9755F8"/>
    <w:rsid w:val="0DC727E4"/>
    <w:rsid w:val="0E0830D6"/>
    <w:rsid w:val="0E1B42AF"/>
    <w:rsid w:val="0E4A266A"/>
    <w:rsid w:val="0E6354DA"/>
    <w:rsid w:val="0E65589C"/>
    <w:rsid w:val="0E664BC7"/>
    <w:rsid w:val="0EC0292C"/>
    <w:rsid w:val="0F135152"/>
    <w:rsid w:val="0F24110D"/>
    <w:rsid w:val="0F56503F"/>
    <w:rsid w:val="0F645268"/>
    <w:rsid w:val="0F655282"/>
    <w:rsid w:val="0F8971C2"/>
    <w:rsid w:val="0FB460AD"/>
    <w:rsid w:val="0FBD0594"/>
    <w:rsid w:val="0FC32EB5"/>
    <w:rsid w:val="0FD722DC"/>
    <w:rsid w:val="10123DFE"/>
    <w:rsid w:val="101645A6"/>
    <w:rsid w:val="103014C5"/>
    <w:rsid w:val="10507E9A"/>
    <w:rsid w:val="10AC13BA"/>
    <w:rsid w:val="10CF1FAD"/>
    <w:rsid w:val="11134763"/>
    <w:rsid w:val="113118BF"/>
    <w:rsid w:val="115B4B8E"/>
    <w:rsid w:val="1196730B"/>
    <w:rsid w:val="11A77DD3"/>
    <w:rsid w:val="11DC2BFD"/>
    <w:rsid w:val="11F9204F"/>
    <w:rsid w:val="12092160"/>
    <w:rsid w:val="12151368"/>
    <w:rsid w:val="12322646"/>
    <w:rsid w:val="12461711"/>
    <w:rsid w:val="12606C25"/>
    <w:rsid w:val="126805D2"/>
    <w:rsid w:val="126A0561"/>
    <w:rsid w:val="12B96010"/>
    <w:rsid w:val="12BF6186"/>
    <w:rsid w:val="12ED0DC6"/>
    <w:rsid w:val="12FF72E8"/>
    <w:rsid w:val="13392CAD"/>
    <w:rsid w:val="133C6BEC"/>
    <w:rsid w:val="13C62793"/>
    <w:rsid w:val="13E24F8D"/>
    <w:rsid w:val="13FF7A53"/>
    <w:rsid w:val="14145452"/>
    <w:rsid w:val="144A62D6"/>
    <w:rsid w:val="14515DD5"/>
    <w:rsid w:val="14594C9D"/>
    <w:rsid w:val="146A2D27"/>
    <w:rsid w:val="147533F1"/>
    <w:rsid w:val="149C7998"/>
    <w:rsid w:val="14B80DBD"/>
    <w:rsid w:val="14C30A80"/>
    <w:rsid w:val="14CF5677"/>
    <w:rsid w:val="1508079D"/>
    <w:rsid w:val="152C2570"/>
    <w:rsid w:val="152F777A"/>
    <w:rsid w:val="1539776F"/>
    <w:rsid w:val="159310AD"/>
    <w:rsid w:val="15B1406F"/>
    <w:rsid w:val="15DB44F0"/>
    <w:rsid w:val="15EA028F"/>
    <w:rsid w:val="160752E5"/>
    <w:rsid w:val="161136EA"/>
    <w:rsid w:val="161658B7"/>
    <w:rsid w:val="161E4B7B"/>
    <w:rsid w:val="1662251B"/>
    <w:rsid w:val="166C5148"/>
    <w:rsid w:val="168E44F5"/>
    <w:rsid w:val="1724682F"/>
    <w:rsid w:val="173C35EC"/>
    <w:rsid w:val="174E7AEF"/>
    <w:rsid w:val="175239FF"/>
    <w:rsid w:val="17820A15"/>
    <w:rsid w:val="178564C1"/>
    <w:rsid w:val="17864105"/>
    <w:rsid w:val="179A59B1"/>
    <w:rsid w:val="179D7CAF"/>
    <w:rsid w:val="17AD081E"/>
    <w:rsid w:val="17B47C5A"/>
    <w:rsid w:val="17D86F39"/>
    <w:rsid w:val="17EE24F3"/>
    <w:rsid w:val="180822E2"/>
    <w:rsid w:val="180B0F84"/>
    <w:rsid w:val="18915F7D"/>
    <w:rsid w:val="18CB7380"/>
    <w:rsid w:val="18F07E29"/>
    <w:rsid w:val="19065D22"/>
    <w:rsid w:val="19136C0C"/>
    <w:rsid w:val="191A0E8B"/>
    <w:rsid w:val="1985097A"/>
    <w:rsid w:val="19866520"/>
    <w:rsid w:val="199A0D0F"/>
    <w:rsid w:val="19A55D36"/>
    <w:rsid w:val="19CA065B"/>
    <w:rsid w:val="19E8673A"/>
    <w:rsid w:val="1A1104E0"/>
    <w:rsid w:val="1A444595"/>
    <w:rsid w:val="1A8C640E"/>
    <w:rsid w:val="1ACE43E1"/>
    <w:rsid w:val="1AE04F3D"/>
    <w:rsid w:val="1AF9645A"/>
    <w:rsid w:val="1B172193"/>
    <w:rsid w:val="1B1D5AA8"/>
    <w:rsid w:val="1B2C5602"/>
    <w:rsid w:val="1B3C2E09"/>
    <w:rsid w:val="1B7C407F"/>
    <w:rsid w:val="1B8A2A6F"/>
    <w:rsid w:val="1B903EF3"/>
    <w:rsid w:val="1C321FED"/>
    <w:rsid w:val="1C4D4C5D"/>
    <w:rsid w:val="1C5020B1"/>
    <w:rsid w:val="1C5B0FBE"/>
    <w:rsid w:val="1C5C0C2A"/>
    <w:rsid w:val="1C673203"/>
    <w:rsid w:val="1C772687"/>
    <w:rsid w:val="1D271DC8"/>
    <w:rsid w:val="1D356B80"/>
    <w:rsid w:val="1D387CC1"/>
    <w:rsid w:val="1D464944"/>
    <w:rsid w:val="1D4E011E"/>
    <w:rsid w:val="1D5D57EA"/>
    <w:rsid w:val="1D6929DF"/>
    <w:rsid w:val="1D9806FC"/>
    <w:rsid w:val="1E25455A"/>
    <w:rsid w:val="1E2C58E8"/>
    <w:rsid w:val="1E354AED"/>
    <w:rsid w:val="1E802F8B"/>
    <w:rsid w:val="1EC50EB7"/>
    <w:rsid w:val="1ECF44C6"/>
    <w:rsid w:val="1EF55FE2"/>
    <w:rsid w:val="1F006163"/>
    <w:rsid w:val="1F0566C7"/>
    <w:rsid w:val="1F070D9C"/>
    <w:rsid w:val="1F164D67"/>
    <w:rsid w:val="1F38206B"/>
    <w:rsid w:val="1F664E2A"/>
    <w:rsid w:val="1F795149"/>
    <w:rsid w:val="1F8D2E1B"/>
    <w:rsid w:val="1F9C0C06"/>
    <w:rsid w:val="1FAD2A59"/>
    <w:rsid w:val="1FB75686"/>
    <w:rsid w:val="1FCB4355"/>
    <w:rsid w:val="1FF15FFF"/>
    <w:rsid w:val="20334D0F"/>
    <w:rsid w:val="20857532"/>
    <w:rsid w:val="208A31AF"/>
    <w:rsid w:val="21067B13"/>
    <w:rsid w:val="211A5F29"/>
    <w:rsid w:val="211B0A6D"/>
    <w:rsid w:val="2120725A"/>
    <w:rsid w:val="21337A07"/>
    <w:rsid w:val="21633DEB"/>
    <w:rsid w:val="216A0F01"/>
    <w:rsid w:val="21701F90"/>
    <w:rsid w:val="21B26473"/>
    <w:rsid w:val="21CF6C0F"/>
    <w:rsid w:val="21DF0545"/>
    <w:rsid w:val="223916EB"/>
    <w:rsid w:val="22714212"/>
    <w:rsid w:val="22AE4DC1"/>
    <w:rsid w:val="22BB723B"/>
    <w:rsid w:val="22CE2D81"/>
    <w:rsid w:val="232606A5"/>
    <w:rsid w:val="232B2612"/>
    <w:rsid w:val="23356FED"/>
    <w:rsid w:val="235D4796"/>
    <w:rsid w:val="2360475A"/>
    <w:rsid w:val="236A2C16"/>
    <w:rsid w:val="23800B7D"/>
    <w:rsid w:val="23834952"/>
    <w:rsid w:val="239A32F4"/>
    <w:rsid w:val="239A7798"/>
    <w:rsid w:val="23A10440"/>
    <w:rsid w:val="23BA1E6D"/>
    <w:rsid w:val="23CA2B8A"/>
    <w:rsid w:val="23CE2F9E"/>
    <w:rsid w:val="24270B26"/>
    <w:rsid w:val="2437058E"/>
    <w:rsid w:val="24484598"/>
    <w:rsid w:val="245257AF"/>
    <w:rsid w:val="24AA7567"/>
    <w:rsid w:val="24E15FF7"/>
    <w:rsid w:val="24ED6B82"/>
    <w:rsid w:val="24F95511"/>
    <w:rsid w:val="251175E6"/>
    <w:rsid w:val="252C6739"/>
    <w:rsid w:val="253D03DB"/>
    <w:rsid w:val="25B416E3"/>
    <w:rsid w:val="25C91C6F"/>
    <w:rsid w:val="25E76599"/>
    <w:rsid w:val="25E94A57"/>
    <w:rsid w:val="25FA1C1F"/>
    <w:rsid w:val="25FA2770"/>
    <w:rsid w:val="266B24AB"/>
    <w:rsid w:val="26830EF7"/>
    <w:rsid w:val="26CA55B4"/>
    <w:rsid w:val="26CA7CF9"/>
    <w:rsid w:val="26DB7EAB"/>
    <w:rsid w:val="27181EA1"/>
    <w:rsid w:val="27224ADD"/>
    <w:rsid w:val="27550449"/>
    <w:rsid w:val="2766025E"/>
    <w:rsid w:val="27DF09A4"/>
    <w:rsid w:val="281D404F"/>
    <w:rsid w:val="28357935"/>
    <w:rsid w:val="283D06F2"/>
    <w:rsid w:val="28413FCC"/>
    <w:rsid w:val="284877C3"/>
    <w:rsid w:val="284D4BF2"/>
    <w:rsid w:val="28557DDE"/>
    <w:rsid w:val="287F65B4"/>
    <w:rsid w:val="28866DB6"/>
    <w:rsid w:val="289C2D26"/>
    <w:rsid w:val="28A075FF"/>
    <w:rsid w:val="28B86D2A"/>
    <w:rsid w:val="28C77EAD"/>
    <w:rsid w:val="28C956A3"/>
    <w:rsid w:val="29916F47"/>
    <w:rsid w:val="29CD435B"/>
    <w:rsid w:val="29D31D30"/>
    <w:rsid w:val="29D52807"/>
    <w:rsid w:val="29E654E5"/>
    <w:rsid w:val="2A047719"/>
    <w:rsid w:val="2A0911D4"/>
    <w:rsid w:val="2A0F03DD"/>
    <w:rsid w:val="2A1A5567"/>
    <w:rsid w:val="2A643C07"/>
    <w:rsid w:val="2A766447"/>
    <w:rsid w:val="2A84085A"/>
    <w:rsid w:val="2AA47EA7"/>
    <w:rsid w:val="2AED63FF"/>
    <w:rsid w:val="2AF42702"/>
    <w:rsid w:val="2B030958"/>
    <w:rsid w:val="2B182A85"/>
    <w:rsid w:val="2B1F0B15"/>
    <w:rsid w:val="2B25249A"/>
    <w:rsid w:val="2B261911"/>
    <w:rsid w:val="2B30706C"/>
    <w:rsid w:val="2B3444F3"/>
    <w:rsid w:val="2B905781"/>
    <w:rsid w:val="2BBB6CFF"/>
    <w:rsid w:val="2BEC2CCA"/>
    <w:rsid w:val="2C29627A"/>
    <w:rsid w:val="2C74500F"/>
    <w:rsid w:val="2C8863C0"/>
    <w:rsid w:val="2C98683F"/>
    <w:rsid w:val="2CC34604"/>
    <w:rsid w:val="2D151C3D"/>
    <w:rsid w:val="2D3571C7"/>
    <w:rsid w:val="2D391DD0"/>
    <w:rsid w:val="2D4364F4"/>
    <w:rsid w:val="2D67693D"/>
    <w:rsid w:val="2DB16779"/>
    <w:rsid w:val="2DEA5C80"/>
    <w:rsid w:val="2E1225C5"/>
    <w:rsid w:val="2E216A91"/>
    <w:rsid w:val="2E7E1E3D"/>
    <w:rsid w:val="2E842255"/>
    <w:rsid w:val="2EAA77EE"/>
    <w:rsid w:val="2EAE1D18"/>
    <w:rsid w:val="2ECA44D8"/>
    <w:rsid w:val="2EE06816"/>
    <w:rsid w:val="2EFB22F6"/>
    <w:rsid w:val="2F241ABC"/>
    <w:rsid w:val="2F2919D0"/>
    <w:rsid w:val="2F2D07B2"/>
    <w:rsid w:val="2F4D3614"/>
    <w:rsid w:val="2F5C5965"/>
    <w:rsid w:val="2F605E22"/>
    <w:rsid w:val="2F9E4CBC"/>
    <w:rsid w:val="2FA15A0A"/>
    <w:rsid w:val="2FC6460C"/>
    <w:rsid w:val="2FC729AB"/>
    <w:rsid w:val="30096F36"/>
    <w:rsid w:val="300E262C"/>
    <w:rsid w:val="30152D2F"/>
    <w:rsid w:val="304508D2"/>
    <w:rsid w:val="308411F7"/>
    <w:rsid w:val="3095556F"/>
    <w:rsid w:val="309774D1"/>
    <w:rsid w:val="311003AE"/>
    <w:rsid w:val="31230DCD"/>
    <w:rsid w:val="313E1ADD"/>
    <w:rsid w:val="3140197F"/>
    <w:rsid w:val="31472444"/>
    <w:rsid w:val="315216B2"/>
    <w:rsid w:val="329268B2"/>
    <w:rsid w:val="32B83797"/>
    <w:rsid w:val="32C82712"/>
    <w:rsid w:val="33297C51"/>
    <w:rsid w:val="338E43D0"/>
    <w:rsid w:val="33A65F89"/>
    <w:rsid w:val="33B53664"/>
    <w:rsid w:val="33C17C11"/>
    <w:rsid w:val="33CE464F"/>
    <w:rsid w:val="33D65C29"/>
    <w:rsid w:val="34374654"/>
    <w:rsid w:val="349E7A40"/>
    <w:rsid w:val="34BF5B9B"/>
    <w:rsid w:val="34DB1C6D"/>
    <w:rsid w:val="352D7EC9"/>
    <w:rsid w:val="35960330"/>
    <w:rsid w:val="35F04FF6"/>
    <w:rsid w:val="362F52B4"/>
    <w:rsid w:val="36376685"/>
    <w:rsid w:val="368F1B0D"/>
    <w:rsid w:val="3699568D"/>
    <w:rsid w:val="36B1341E"/>
    <w:rsid w:val="36BD3E66"/>
    <w:rsid w:val="37001D68"/>
    <w:rsid w:val="378971A3"/>
    <w:rsid w:val="37A23852"/>
    <w:rsid w:val="37CF03BD"/>
    <w:rsid w:val="37CF580A"/>
    <w:rsid w:val="37FE4C89"/>
    <w:rsid w:val="385C6BB6"/>
    <w:rsid w:val="387D5266"/>
    <w:rsid w:val="38B14B6E"/>
    <w:rsid w:val="38D25C6F"/>
    <w:rsid w:val="38EA21D0"/>
    <w:rsid w:val="38EF001B"/>
    <w:rsid w:val="39155CC9"/>
    <w:rsid w:val="39184645"/>
    <w:rsid w:val="394A1188"/>
    <w:rsid w:val="39AF4E00"/>
    <w:rsid w:val="39E9692C"/>
    <w:rsid w:val="3A0B7E8E"/>
    <w:rsid w:val="3A107EE1"/>
    <w:rsid w:val="3AAF17DF"/>
    <w:rsid w:val="3ABC3D62"/>
    <w:rsid w:val="3ADE1089"/>
    <w:rsid w:val="3AF72756"/>
    <w:rsid w:val="3B003B1F"/>
    <w:rsid w:val="3B037579"/>
    <w:rsid w:val="3B073BC8"/>
    <w:rsid w:val="3B4A4C89"/>
    <w:rsid w:val="3B623685"/>
    <w:rsid w:val="3B8C3A12"/>
    <w:rsid w:val="3BA44248"/>
    <w:rsid w:val="3BB75202"/>
    <w:rsid w:val="3BCC6800"/>
    <w:rsid w:val="3CF87FC2"/>
    <w:rsid w:val="3D0A6A03"/>
    <w:rsid w:val="3D2F2642"/>
    <w:rsid w:val="3D3879AE"/>
    <w:rsid w:val="3D43534E"/>
    <w:rsid w:val="3D5E49A7"/>
    <w:rsid w:val="3D7309E6"/>
    <w:rsid w:val="3D803103"/>
    <w:rsid w:val="3DDE6505"/>
    <w:rsid w:val="3E1201FF"/>
    <w:rsid w:val="3E3F2FBE"/>
    <w:rsid w:val="3E401162"/>
    <w:rsid w:val="3E435841"/>
    <w:rsid w:val="3E5F0808"/>
    <w:rsid w:val="3E6D3687"/>
    <w:rsid w:val="3E754FA0"/>
    <w:rsid w:val="3EA6654C"/>
    <w:rsid w:val="3EA80B63"/>
    <w:rsid w:val="3EBB5ABB"/>
    <w:rsid w:val="3ED62DE1"/>
    <w:rsid w:val="3EE45FEA"/>
    <w:rsid w:val="3F0548FB"/>
    <w:rsid w:val="3F432F74"/>
    <w:rsid w:val="3F482864"/>
    <w:rsid w:val="3F5B81D6"/>
    <w:rsid w:val="3F6A7BC7"/>
    <w:rsid w:val="3F91146E"/>
    <w:rsid w:val="3FAA42E4"/>
    <w:rsid w:val="3FBA2006"/>
    <w:rsid w:val="3FF12096"/>
    <w:rsid w:val="3FF216BF"/>
    <w:rsid w:val="3FFB2066"/>
    <w:rsid w:val="40030C42"/>
    <w:rsid w:val="400574A6"/>
    <w:rsid w:val="401A3826"/>
    <w:rsid w:val="401D10DD"/>
    <w:rsid w:val="401F09B1"/>
    <w:rsid w:val="403B1563"/>
    <w:rsid w:val="40711A25"/>
    <w:rsid w:val="407B4DD5"/>
    <w:rsid w:val="408825BD"/>
    <w:rsid w:val="40A4301A"/>
    <w:rsid w:val="40A815B9"/>
    <w:rsid w:val="40C03509"/>
    <w:rsid w:val="40E34069"/>
    <w:rsid w:val="41035E00"/>
    <w:rsid w:val="41205243"/>
    <w:rsid w:val="41205969"/>
    <w:rsid w:val="41243966"/>
    <w:rsid w:val="414B4E2C"/>
    <w:rsid w:val="414C5B13"/>
    <w:rsid w:val="415428DD"/>
    <w:rsid w:val="4158226E"/>
    <w:rsid w:val="415B5D6C"/>
    <w:rsid w:val="41935C36"/>
    <w:rsid w:val="41A338E3"/>
    <w:rsid w:val="41DF489C"/>
    <w:rsid w:val="41EF35B2"/>
    <w:rsid w:val="42185F44"/>
    <w:rsid w:val="422A58D3"/>
    <w:rsid w:val="4235270E"/>
    <w:rsid w:val="42774B10"/>
    <w:rsid w:val="42827125"/>
    <w:rsid w:val="42D65B4D"/>
    <w:rsid w:val="42E2049E"/>
    <w:rsid w:val="42EC0F24"/>
    <w:rsid w:val="42ED2FE9"/>
    <w:rsid w:val="42F7579C"/>
    <w:rsid w:val="43335590"/>
    <w:rsid w:val="4336540D"/>
    <w:rsid w:val="43522B9B"/>
    <w:rsid w:val="436C087E"/>
    <w:rsid w:val="437739CC"/>
    <w:rsid w:val="437810E2"/>
    <w:rsid w:val="439907B9"/>
    <w:rsid w:val="43A7707B"/>
    <w:rsid w:val="446721D4"/>
    <w:rsid w:val="44904533"/>
    <w:rsid w:val="449E500C"/>
    <w:rsid w:val="44A6546D"/>
    <w:rsid w:val="44AB6808"/>
    <w:rsid w:val="44C468B6"/>
    <w:rsid w:val="45154BCA"/>
    <w:rsid w:val="454D7D6F"/>
    <w:rsid w:val="4571731D"/>
    <w:rsid w:val="45E74CCB"/>
    <w:rsid w:val="45F60406"/>
    <w:rsid w:val="45FF0754"/>
    <w:rsid w:val="461E6F60"/>
    <w:rsid w:val="46445615"/>
    <w:rsid w:val="466525F3"/>
    <w:rsid w:val="466A5859"/>
    <w:rsid w:val="46E178A9"/>
    <w:rsid w:val="46F81F5C"/>
    <w:rsid w:val="47657605"/>
    <w:rsid w:val="47702945"/>
    <w:rsid w:val="477B24C6"/>
    <w:rsid w:val="478620D9"/>
    <w:rsid w:val="47867568"/>
    <w:rsid w:val="47A125F4"/>
    <w:rsid w:val="47E0136E"/>
    <w:rsid w:val="47EE45D6"/>
    <w:rsid w:val="47F424A8"/>
    <w:rsid w:val="47F475C8"/>
    <w:rsid w:val="48082673"/>
    <w:rsid w:val="483D7C70"/>
    <w:rsid w:val="486409BC"/>
    <w:rsid w:val="489363E0"/>
    <w:rsid w:val="492E435B"/>
    <w:rsid w:val="494A17E6"/>
    <w:rsid w:val="49532238"/>
    <w:rsid w:val="49B77EAC"/>
    <w:rsid w:val="49DD4BB7"/>
    <w:rsid w:val="4A0D325F"/>
    <w:rsid w:val="4A7162AD"/>
    <w:rsid w:val="4A79273B"/>
    <w:rsid w:val="4A8A6EE9"/>
    <w:rsid w:val="4AA77F21"/>
    <w:rsid w:val="4AAE12ED"/>
    <w:rsid w:val="4ACF6971"/>
    <w:rsid w:val="4AE54494"/>
    <w:rsid w:val="4AEE3DA2"/>
    <w:rsid w:val="4B002D0B"/>
    <w:rsid w:val="4B3B7759"/>
    <w:rsid w:val="4B6F34DF"/>
    <w:rsid w:val="4B85737C"/>
    <w:rsid w:val="4C312198"/>
    <w:rsid w:val="4C3C1ECD"/>
    <w:rsid w:val="4C4A31A8"/>
    <w:rsid w:val="4C600189"/>
    <w:rsid w:val="4C806C93"/>
    <w:rsid w:val="4CDB65A8"/>
    <w:rsid w:val="4CF40B16"/>
    <w:rsid w:val="4D034C2C"/>
    <w:rsid w:val="4D090A1F"/>
    <w:rsid w:val="4D106251"/>
    <w:rsid w:val="4D133C1F"/>
    <w:rsid w:val="4D3C246A"/>
    <w:rsid w:val="4D4B1038"/>
    <w:rsid w:val="4D4B7289"/>
    <w:rsid w:val="4D5837DF"/>
    <w:rsid w:val="4D6C1337"/>
    <w:rsid w:val="4D714C5A"/>
    <w:rsid w:val="4D8B187E"/>
    <w:rsid w:val="4DD9505C"/>
    <w:rsid w:val="4DDE1682"/>
    <w:rsid w:val="4DFE60AA"/>
    <w:rsid w:val="4E1E3016"/>
    <w:rsid w:val="4E2D65F4"/>
    <w:rsid w:val="4E616639"/>
    <w:rsid w:val="4E810A89"/>
    <w:rsid w:val="4F105DE5"/>
    <w:rsid w:val="4F150EA5"/>
    <w:rsid w:val="4F1F6304"/>
    <w:rsid w:val="4F277882"/>
    <w:rsid w:val="4F2E1B93"/>
    <w:rsid w:val="4F444DA8"/>
    <w:rsid w:val="4F8C6549"/>
    <w:rsid w:val="4F93316A"/>
    <w:rsid w:val="4FFD10F3"/>
    <w:rsid w:val="50081462"/>
    <w:rsid w:val="500A301B"/>
    <w:rsid w:val="50281D82"/>
    <w:rsid w:val="5031010C"/>
    <w:rsid w:val="50377320"/>
    <w:rsid w:val="508F3801"/>
    <w:rsid w:val="50907C1B"/>
    <w:rsid w:val="50BB4726"/>
    <w:rsid w:val="50D14BB5"/>
    <w:rsid w:val="50DA38A7"/>
    <w:rsid w:val="510A6157"/>
    <w:rsid w:val="51974145"/>
    <w:rsid w:val="51A13A4D"/>
    <w:rsid w:val="51AA740B"/>
    <w:rsid w:val="51D70008"/>
    <w:rsid w:val="51E329FD"/>
    <w:rsid w:val="524474A0"/>
    <w:rsid w:val="5245449C"/>
    <w:rsid w:val="5252490D"/>
    <w:rsid w:val="52580B19"/>
    <w:rsid w:val="525F5585"/>
    <w:rsid w:val="52626218"/>
    <w:rsid w:val="52666914"/>
    <w:rsid w:val="52821ADD"/>
    <w:rsid w:val="528E38AF"/>
    <w:rsid w:val="529D3F90"/>
    <w:rsid w:val="533A6B1F"/>
    <w:rsid w:val="534C5B09"/>
    <w:rsid w:val="53807604"/>
    <w:rsid w:val="53923005"/>
    <w:rsid w:val="53AC3F77"/>
    <w:rsid w:val="53AE211E"/>
    <w:rsid w:val="53CE651E"/>
    <w:rsid w:val="53EB1F23"/>
    <w:rsid w:val="53F35AA0"/>
    <w:rsid w:val="540F4AC5"/>
    <w:rsid w:val="54116BEA"/>
    <w:rsid w:val="544B7D7A"/>
    <w:rsid w:val="544F4A8C"/>
    <w:rsid w:val="55052414"/>
    <w:rsid w:val="555C6CC5"/>
    <w:rsid w:val="55990EEF"/>
    <w:rsid w:val="55B7162A"/>
    <w:rsid w:val="55DD513F"/>
    <w:rsid w:val="56002BDB"/>
    <w:rsid w:val="564D2E6E"/>
    <w:rsid w:val="565C4CEB"/>
    <w:rsid w:val="56C00361"/>
    <w:rsid w:val="56EA7B13"/>
    <w:rsid w:val="56FB3ACE"/>
    <w:rsid w:val="57233025"/>
    <w:rsid w:val="572379BE"/>
    <w:rsid w:val="572B3C88"/>
    <w:rsid w:val="57321908"/>
    <w:rsid w:val="57326660"/>
    <w:rsid w:val="574C3BF8"/>
    <w:rsid w:val="577B076B"/>
    <w:rsid w:val="57A25B11"/>
    <w:rsid w:val="57CE7820"/>
    <w:rsid w:val="57EE5261"/>
    <w:rsid w:val="57F5746A"/>
    <w:rsid w:val="581A1BC6"/>
    <w:rsid w:val="5822700A"/>
    <w:rsid w:val="58303CDE"/>
    <w:rsid w:val="586151B0"/>
    <w:rsid w:val="586F6CEB"/>
    <w:rsid w:val="58815956"/>
    <w:rsid w:val="588D078E"/>
    <w:rsid w:val="58920462"/>
    <w:rsid w:val="589218A1"/>
    <w:rsid w:val="5898359F"/>
    <w:rsid w:val="58A37239"/>
    <w:rsid w:val="58C31D66"/>
    <w:rsid w:val="59295121"/>
    <w:rsid w:val="592F5886"/>
    <w:rsid w:val="593730A6"/>
    <w:rsid w:val="595154BA"/>
    <w:rsid w:val="5980650D"/>
    <w:rsid w:val="5981094C"/>
    <w:rsid w:val="5997472B"/>
    <w:rsid w:val="59AA5338"/>
    <w:rsid w:val="59B164F5"/>
    <w:rsid w:val="59CD36CB"/>
    <w:rsid w:val="5A276988"/>
    <w:rsid w:val="5A455061"/>
    <w:rsid w:val="5A751237"/>
    <w:rsid w:val="5A8E07B6"/>
    <w:rsid w:val="5A90452E"/>
    <w:rsid w:val="5AA36F35"/>
    <w:rsid w:val="5AB346B5"/>
    <w:rsid w:val="5AF8288E"/>
    <w:rsid w:val="5B0D6096"/>
    <w:rsid w:val="5B3914EA"/>
    <w:rsid w:val="5B4B66A7"/>
    <w:rsid w:val="5B7756EE"/>
    <w:rsid w:val="5C082678"/>
    <w:rsid w:val="5C0E7BFF"/>
    <w:rsid w:val="5C1D2FEA"/>
    <w:rsid w:val="5C33362F"/>
    <w:rsid w:val="5C475989"/>
    <w:rsid w:val="5C8F1CA0"/>
    <w:rsid w:val="5C95407D"/>
    <w:rsid w:val="5C9D551C"/>
    <w:rsid w:val="5CA000BD"/>
    <w:rsid w:val="5CA07D7B"/>
    <w:rsid w:val="5CBE1E85"/>
    <w:rsid w:val="5D227921"/>
    <w:rsid w:val="5D261093"/>
    <w:rsid w:val="5D6121B1"/>
    <w:rsid w:val="5DDA48DE"/>
    <w:rsid w:val="5E03770C"/>
    <w:rsid w:val="5E0F60B1"/>
    <w:rsid w:val="5E29571C"/>
    <w:rsid w:val="5E501E54"/>
    <w:rsid w:val="5E63257C"/>
    <w:rsid w:val="5E7072D5"/>
    <w:rsid w:val="5E916AC6"/>
    <w:rsid w:val="5EB35FD5"/>
    <w:rsid w:val="5EEA5586"/>
    <w:rsid w:val="5F6D710E"/>
    <w:rsid w:val="5F8700A5"/>
    <w:rsid w:val="5F9C3975"/>
    <w:rsid w:val="5FC84BA5"/>
    <w:rsid w:val="5FE84E0C"/>
    <w:rsid w:val="60221B67"/>
    <w:rsid w:val="60371971"/>
    <w:rsid w:val="603A563D"/>
    <w:rsid w:val="604D0217"/>
    <w:rsid w:val="60A07495"/>
    <w:rsid w:val="60A1672C"/>
    <w:rsid w:val="60F11A9E"/>
    <w:rsid w:val="61102418"/>
    <w:rsid w:val="61564BE3"/>
    <w:rsid w:val="617E498A"/>
    <w:rsid w:val="61960027"/>
    <w:rsid w:val="619D5782"/>
    <w:rsid w:val="61B431F8"/>
    <w:rsid w:val="61BB1A22"/>
    <w:rsid w:val="61BF597B"/>
    <w:rsid w:val="61FB150F"/>
    <w:rsid w:val="622B2CBA"/>
    <w:rsid w:val="62364E82"/>
    <w:rsid w:val="628327C0"/>
    <w:rsid w:val="62994264"/>
    <w:rsid w:val="62D13F91"/>
    <w:rsid w:val="62D3704F"/>
    <w:rsid w:val="62D67C30"/>
    <w:rsid w:val="62D75802"/>
    <w:rsid w:val="62E2764E"/>
    <w:rsid w:val="632D31B2"/>
    <w:rsid w:val="63302D52"/>
    <w:rsid w:val="635B58F5"/>
    <w:rsid w:val="63A46FE8"/>
    <w:rsid w:val="63BF40FA"/>
    <w:rsid w:val="63D731CD"/>
    <w:rsid w:val="63F57AF7"/>
    <w:rsid w:val="641C79DA"/>
    <w:rsid w:val="642151C6"/>
    <w:rsid w:val="644614E5"/>
    <w:rsid w:val="64C15A14"/>
    <w:rsid w:val="64CF1337"/>
    <w:rsid w:val="64DE67DD"/>
    <w:rsid w:val="64DE7E13"/>
    <w:rsid w:val="6502328D"/>
    <w:rsid w:val="650B0D9A"/>
    <w:rsid w:val="652A6394"/>
    <w:rsid w:val="658F391F"/>
    <w:rsid w:val="65CB447C"/>
    <w:rsid w:val="65CE6E98"/>
    <w:rsid w:val="65D11E9E"/>
    <w:rsid w:val="65E91508"/>
    <w:rsid w:val="66032276"/>
    <w:rsid w:val="661D1EC9"/>
    <w:rsid w:val="662918B0"/>
    <w:rsid w:val="664632CD"/>
    <w:rsid w:val="669107FE"/>
    <w:rsid w:val="669E4476"/>
    <w:rsid w:val="66AD3FBB"/>
    <w:rsid w:val="672D7EDC"/>
    <w:rsid w:val="676C6322"/>
    <w:rsid w:val="67A81366"/>
    <w:rsid w:val="67CB05AF"/>
    <w:rsid w:val="67DA7107"/>
    <w:rsid w:val="6823575F"/>
    <w:rsid w:val="682F4510"/>
    <w:rsid w:val="68350D8A"/>
    <w:rsid w:val="6837248C"/>
    <w:rsid w:val="684352D5"/>
    <w:rsid w:val="68531E47"/>
    <w:rsid w:val="685D7406"/>
    <w:rsid w:val="687A230C"/>
    <w:rsid w:val="687E60F5"/>
    <w:rsid w:val="68AB1AC6"/>
    <w:rsid w:val="69064A9A"/>
    <w:rsid w:val="69337545"/>
    <w:rsid w:val="69393823"/>
    <w:rsid w:val="695024C9"/>
    <w:rsid w:val="69826C27"/>
    <w:rsid w:val="69894F6A"/>
    <w:rsid w:val="69AB161C"/>
    <w:rsid w:val="69BE7A49"/>
    <w:rsid w:val="69C41145"/>
    <w:rsid w:val="69D81A4D"/>
    <w:rsid w:val="69EB3EBC"/>
    <w:rsid w:val="69F22D9A"/>
    <w:rsid w:val="6A071FEB"/>
    <w:rsid w:val="6A2B6021"/>
    <w:rsid w:val="6A521800"/>
    <w:rsid w:val="6A6D03E7"/>
    <w:rsid w:val="6A9811DC"/>
    <w:rsid w:val="6AA861CF"/>
    <w:rsid w:val="6AC139D2"/>
    <w:rsid w:val="6AF36526"/>
    <w:rsid w:val="6AFF5AC3"/>
    <w:rsid w:val="6B247468"/>
    <w:rsid w:val="6B9E5679"/>
    <w:rsid w:val="6BC8321C"/>
    <w:rsid w:val="6BD204A2"/>
    <w:rsid w:val="6BE722ED"/>
    <w:rsid w:val="6C16415D"/>
    <w:rsid w:val="6C3F7B62"/>
    <w:rsid w:val="6C69727C"/>
    <w:rsid w:val="6CE033FF"/>
    <w:rsid w:val="6D083C9E"/>
    <w:rsid w:val="6D231231"/>
    <w:rsid w:val="6D45284C"/>
    <w:rsid w:val="6D771841"/>
    <w:rsid w:val="6D7F4275"/>
    <w:rsid w:val="6D837F22"/>
    <w:rsid w:val="6D877C6B"/>
    <w:rsid w:val="6DC04CD2"/>
    <w:rsid w:val="6DC05860"/>
    <w:rsid w:val="6DC9627D"/>
    <w:rsid w:val="6DE91DAA"/>
    <w:rsid w:val="6DF826BE"/>
    <w:rsid w:val="6E176E67"/>
    <w:rsid w:val="6E546EA5"/>
    <w:rsid w:val="6E712EA8"/>
    <w:rsid w:val="6E75344F"/>
    <w:rsid w:val="6E766BA8"/>
    <w:rsid w:val="6EB12F02"/>
    <w:rsid w:val="6EEE6A88"/>
    <w:rsid w:val="6F0E7CBF"/>
    <w:rsid w:val="6F5071F1"/>
    <w:rsid w:val="6FC225B8"/>
    <w:rsid w:val="6FD40212"/>
    <w:rsid w:val="6FDC1B6B"/>
    <w:rsid w:val="6FFB38F1"/>
    <w:rsid w:val="701A1EC9"/>
    <w:rsid w:val="702E0619"/>
    <w:rsid w:val="703930C1"/>
    <w:rsid w:val="703D6EA4"/>
    <w:rsid w:val="704F233D"/>
    <w:rsid w:val="706202C3"/>
    <w:rsid w:val="70990C89"/>
    <w:rsid w:val="70B037D9"/>
    <w:rsid w:val="70C8281B"/>
    <w:rsid w:val="70CA5490"/>
    <w:rsid w:val="70D32AFA"/>
    <w:rsid w:val="70DA002F"/>
    <w:rsid w:val="70FB5532"/>
    <w:rsid w:val="713B6E93"/>
    <w:rsid w:val="71495A18"/>
    <w:rsid w:val="717B5AE0"/>
    <w:rsid w:val="718F626C"/>
    <w:rsid w:val="71A1186D"/>
    <w:rsid w:val="71A572AB"/>
    <w:rsid w:val="71DA772B"/>
    <w:rsid w:val="720257FF"/>
    <w:rsid w:val="720A0C12"/>
    <w:rsid w:val="7231619E"/>
    <w:rsid w:val="726339B7"/>
    <w:rsid w:val="72780911"/>
    <w:rsid w:val="72BB3CBA"/>
    <w:rsid w:val="72D13F8C"/>
    <w:rsid w:val="7306587D"/>
    <w:rsid w:val="737F734B"/>
    <w:rsid w:val="738855D8"/>
    <w:rsid w:val="738A66F7"/>
    <w:rsid w:val="73AC29BE"/>
    <w:rsid w:val="73B259EC"/>
    <w:rsid w:val="73FC27DC"/>
    <w:rsid w:val="74086758"/>
    <w:rsid w:val="740A314B"/>
    <w:rsid w:val="74397CAE"/>
    <w:rsid w:val="743D75F7"/>
    <w:rsid w:val="744E0284"/>
    <w:rsid w:val="747929FB"/>
    <w:rsid w:val="748368B4"/>
    <w:rsid w:val="748D6638"/>
    <w:rsid w:val="74DB3AB3"/>
    <w:rsid w:val="74E86974"/>
    <w:rsid w:val="752526AB"/>
    <w:rsid w:val="753A1D3B"/>
    <w:rsid w:val="75C62165"/>
    <w:rsid w:val="75D174A6"/>
    <w:rsid w:val="75F919D9"/>
    <w:rsid w:val="76447818"/>
    <w:rsid w:val="764F47C4"/>
    <w:rsid w:val="765D2F12"/>
    <w:rsid w:val="765E777E"/>
    <w:rsid w:val="76911D13"/>
    <w:rsid w:val="76D900BE"/>
    <w:rsid w:val="76DF6062"/>
    <w:rsid w:val="76F265F0"/>
    <w:rsid w:val="77326561"/>
    <w:rsid w:val="773F7189"/>
    <w:rsid w:val="77422893"/>
    <w:rsid w:val="774F104A"/>
    <w:rsid w:val="77C72BE8"/>
    <w:rsid w:val="77D7509D"/>
    <w:rsid w:val="77E6197D"/>
    <w:rsid w:val="782007AA"/>
    <w:rsid w:val="78215104"/>
    <w:rsid w:val="782A5B6A"/>
    <w:rsid w:val="783F1611"/>
    <w:rsid w:val="784A7FBA"/>
    <w:rsid w:val="78720F0E"/>
    <w:rsid w:val="789F064A"/>
    <w:rsid w:val="78B10D54"/>
    <w:rsid w:val="78B35B04"/>
    <w:rsid w:val="78C65B3F"/>
    <w:rsid w:val="78EA52F9"/>
    <w:rsid w:val="7931007C"/>
    <w:rsid w:val="79955265"/>
    <w:rsid w:val="79B50936"/>
    <w:rsid w:val="79C26E1C"/>
    <w:rsid w:val="79DF32B5"/>
    <w:rsid w:val="79F256B2"/>
    <w:rsid w:val="79F91C98"/>
    <w:rsid w:val="79FA77BE"/>
    <w:rsid w:val="7A00695F"/>
    <w:rsid w:val="7A110B51"/>
    <w:rsid w:val="7A757DBD"/>
    <w:rsid w:val="7A9C1122"/>
    <w:rsid w:val="7AE5221C"/>
    <w:rsid w:val="7B264314"/>
    <w:rsid w:val="7B32675B"/>
    <w:rsid w:val="7B7607DD"/>
    <w:rsid w:val="7BC46A40"/>
    <w:rsid w:val="7C3A38BE"/>
    <w:rsid w:val="7C8213DE"/>
    <w:rsid w:val="7C99506C"/>
    <w:rsid w:val="7C9C2966"/>
    <w:rsid w:val="7CBB1486"/>
    <w:rsid w:val="7CE43318"/>
    <w:rsid w:val="7CFA4751"/>
    <w:rsid w:val="7D1A4ADE"/>
    <w:rsid w:val="7D220453"/>
    <w:rsid w:val="7D2D1C58"/>
    <w:rsid w:val="7D3E5C13"/>
    <w:rsid w:val="7D502D5B"/>
    <w:rsid w:val="7D6A17BA"/>
    <w:rsid w:val="7D985324"/>
    <w:rsid w:val="7D9A72EE"/>
    <w:rsid w:val="7DA90991"/>
    <w:rsid w:val="7DB06B11"/>
    <w:rsid w:val="7DB21766"/>
    <w:rsid w:val="7DB276A6"/>
    <w:rsid w:val="7DEB7B41"/>
    <w:rsid w:val="7E744107"/>
    <w:rsid w:val="7E7D4006"/>
    <w:rsid w:val="7E8558D9"/>
    <w:rsid w:val="7E896C87"/>
    <w:rsid w:val="7E8F3720"/>
    <w:rsid w:val="7F080156"/>
    <w:rsid w:val="7F3A3964"/>
    <w:rsid w:val="7F826A26"/>
    <w:rsid w:val="7FC60D78"/>
    <w:rsid w:val="7FDF73E1"/>
    <w:rsid w:val="BEFBADAE"/>
    <w:rsid w:val="CFD452D6"/>
    <w:rsid w:val="ED4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2"/>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3"/>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4"/>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5"/>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6"/>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8"/>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qFormat/>
    <w:uiPriority w:val="0"/>
    <w:pPr>
      <w:ind w:firstLine="420"/>
    </w:pPr>
  </w:style>
  <w:style w:type="paragraph" w:styleId="14">
    <w:name w:val="Document Map"/>
    <w:basedOn w:val="1"/>
    <w:link w:val="71"/>
    <w:qFormat/>
    <w:uiPriority w:val="0"/>
    <w:rPr>
      <w:rFonts w:ascii="宋体"/>
      <w:sz w:val="18"/>
      <w:szCs w:val="18"/>
    </w:rPr>
  </w:style>
  <w:style w:type="paragraph" w:styleId="15">
    <w:name w:val="annotation text"/>
    <w:basedOn w:val="1"/>
    <w:link w:val="72"/>
    <w:qFormat/>
    <w:uiPriority w:val="0"/>
    <w:pPr>
      <w:jc w:val="left"/>
    </w:pPr>
    <w:rPr>
      <w:rFonts w:ascii="Times New Roman" w:hAnsi="Times New Roman"/>
      <w:szCs w:val="20"/>
    </w:rPr>
  </w:style>
  <w:style w:type="paragraph" w:styleId="16">
    <w:name w:val="Body Text 3"/>
    <w:basedOn w:val="1"/>
    <w:link w:val="73"/>
    <w:qFormat/>
    <w:uiPriority w:val="0"/>
    <w:rPr>
      <w:rFonts w:ascii="宋体"/>
      <w:sz w:val="24"/>
      <w:szCs w:val="20"/>
    </w:rPr>
  </w:style>
  <w:style w:type="paragraph" w:styleId="17">
    <w:name w:val="Body Text"/>
    <w:basedOn w:val="1"/>
    <w:next w:val="18"/>
    <w:link w:val="61"/>
    <w:unhideWhenUsed/>
    <w:qFormat/>
    <w:uiPriority w:val="0"/>
    <w:pPr>
      <w:spacing w:after="120"/>
    </w:pPr>
    <w:rPr>
      <w:rFonts w:ascii="Times New Roman" w:hAnsi="Times New Roman"/>
      <w:szCs w:val="20"/>
    </w:rPr>
  </w:style>
  <w:style w:type="paragraph" w:styleId="18">
    <w:name w:val="Body Text 2"/>
    <w:basedOn w:val="1"/>
    <w:next w:val="1"/>
    <w:qFormat/>
    <w:uiPriority w:val="0"/>
  </w:style>
  <w:style w:type="paragraph" w:styleId="19">
    <w:name w:val="Body Text Indent"/>
    <w:basedOn w:val="1"/>
    <w:link w:val="74"/>
    <w:qFormat/>
    <w:uiPriority w:val="0"/>
    <w:pPr>
      <w:spacing w:after="120"/>
      <w:ind w:left="420" w:leftChars="200"/>
    </w:pPr>
    <w:rPr>
      <w:rFonts w:ascii="Times New Roman" w:hAnsi="Times New Roman"/>
      <w:szCs w:val="20"/>
    </w:rPr>
  </w:style>
  <w:style w:type="paragraph" w:styleId="20">
    <w:name w:val="toc 5"/>
    <w:basedOn w:val="1"/>
    <w:next w:val="1"/>
    <w:qFormat/>
    <w:uiPriority w:val="39"/>
    <w:pPr>
      <w:ind w:left="800" w:leftChars="800"/>
    </w:pPr>
  </w:style>
  <w:style w:type="paragraph" w:styleId="21">
    <w:name w:val="toc 3"/>
    <w:basedOn w:val="1"/>
    <w:next w:val="1"/>
    <w:qFormat/>
    <w:uiPriority w:val="39"/>
    <w:pPr>
      <w:ind w:left="400" w:leftChars="400"/>
    </w:pPr>
  </w:style>
  <w:style w:type="paragraph" w:styleId="22">
    <w:name w:val="Plain Text"/>
    <w:basedOn w:val="1"/>
    <w:link w:val="75"/>
    <w:qFormat/>
    <w:uiPriority w:val="0"/>
    <w:rPr>
      <w:rFonts w:ascii="宋体"/>
    </w:rPr>
  </w:style>
  <w:style w:type="paragraph" w:styleId="23">
    <w:name w:val="toc 8"/>
    <w:basedOn w:val="1"/>
    <w:next w:val="1"/>
    <w:qFormat/>
    <w:uiPriority w:val="39"/>
    <w:pPr>
      <w:ind w:left="1400" w:leftChars="1400"/>
    </w:pPr>
  </w:style>
  <w:style w:type="paragraph" w:styleId="24">
    <w:name w:val="Date"/>
    <w:basedOn w:val="1"/>
    <w:next w:val="1"/>
    <w:link w:val="76"/>
    <w:qFormat/>
    <w:uiPriority w:val="0"/>
    <w:pPr>
      <w:ind w:left="2500" w:leftChars="2500"/>
    </w:pPr>
    <w:rPr>
      <w:rFonts w:ascii="Times New Roman" w:hAnsi="Times New Roman"/>
      <w:szCs w:val="20"/>
    </w:rPr>
  </w:style>
  <w:style w:type="paragraph" w:styleId="25">
    <w:name w:val="Balloon Text"/>
    <w:basedOn w:val="1"/>
    <w:link w:val="77"/>
    <w:qFormat/>
    <w:uiPriority w:val="0"/>
    <w:rPr>
      <w:rFonts w:ascii="Times New Roman" w:hAnsi="Times New Roman"/>
      <w:sz w:val="18"/>
      <w:szCs w:val="20"/>
    </w:rPr>
  </w:style>
  <w:style w:type="paragraph" w:styleId="26">
    <w:name w:val="footer"/>
    <w:basedOn w:val="1"/>
    <w:link w:val="78"/>
    <w:qFormat/>
    <w:uiPriority w:val="0"/>
    <w:pPr>
      <w:tabs>
        <w:tab w:val="center" w:pos="4153"/>
        <w:tab w:val="right" w:pos="8306"/>
      </w:tabs>
      <w:snapToGrid w:val="0"/>
      <w:jc w:val="left"/>
    </w:pPr>
    <w:rPr>
      <w:sz w:val="18"/>
    </w:rPr>
  </w:style>
  <w:style w:type="paragraph" w:styleId="27">
    <w:name w:val="header"/>
    <w:basedOn w:val="1"/>
    <w:link w:val="79"/>
    <w:qFormat/>
    <w:uiPriority w:val="0"/>
    <w:pPr>
      <w:tabs>
        <w:tab w:val="center" w:pos="4153"/>
        <w:tab w:val="right" w:pos="8306"/>
      </w:tabs>
      <w:snapToGrid w:val="0"/>
    </w:pPr>
    <w:rPr>
      <w:rFonts w:ascii="Times New Roman" w:hAnsi="Times New Roman"/>
      <w:sz w:val="18"/>
      <w:szCs w:val="20"/>
    </w:rPr>
  </w:style>
  <w:style w:type="paragraph" w:styleId="28">
    <w:name w:val="toc 1"/>
    <w:basedOn w:val="1"/>
    <w:next w:val="1"/>
    <w:qFormat/>
    <w:uiPriority w:val="39"/>
  </w:style>
  <w:style w:type="paragraph" w:styleId="29">
    <w:name w:val="toc 4"/>
    <w:basedOn w:val="1"/>
    <w:next w:val="1"/>
    <w:qFormat/>
    <w:uiPriority w:val="39"/>
    <w:pPr>
      <w:ind w:left="600" w:leftChars="600"/>
    </w:pPr>
  </w:style>
  <w:style w:type="paragraph" w:styleId="30">
    <w:name w:val="Subtitle"/>
    <w:basedOn w:val="1"/>
    <w:next w:val="1"/>
    <w:qFormat/>
    <w:uiPriority w:val="11"/>
    <w:pPr>
      <w:spacing w:line="560" w:lineRule="exact"/>
      <w:jc w:val="left"/>
      <w:outlineLvl w:val="1"/>
    </w:pPr>
    <w:rPr>
      <w:rFonts w:ascii="宋体" w:hAnsi="宋体"/>
      <w:b/>
      <w:bCs/>
      <w:kern w:val="28"/>
      <w:sz w:val="28"/>
      <w:szCs w:val="32"/>
    </w:rPr>
  </w:style>
  <w:style w:type="paragraph" w:styleId="31">
    <w:name w:val="toc 6"/>
    <w:basedOn w:val="1"/>
    <w:next w:val="1"/>
    <w:qFormat/>
    <w:uiPriority w:val="39"/>
    <w:pPr>
      <w:ind w:left="1000" w:leftChars="1000"/>
    </w:pPr>
  </w:style>
  <w:style w:type="paragraph" w:styleId="32">
    <w:name w:val="Body Text Indent 3"/>
    <w:basedOn w:val="1"/>
    <w:link w:val="80"/>
    <w:qFormat/>
    <w:uiPriority w:val="0"/>
    <w:pPr>
      <w:spacing w:after="120"/>
      <w:ind w:left="200" w:leftChars="200"/>
    </w:pPr>
    <w:rPr>
      <w:sz w:val="16"/>
      <w:szCs w:val="16"/>
    </w:rPr>
  </w:style>
  <w:style w:type="paragraph" w:styleId="33">
    <w:name w:val="toc 2"/>
    <w:basedOn w:val="1"/>
    <w:next w:val="1"/>
    <w:qFormat/>
    <w:uiPriority w:val="39"/>
    <w:pPr>
      <w:ind w:left="200" w:leftChars="200"/>
    </w:pPr>
  </w:style>
  <w:style w:type="paragraph" w:styleId="34">
    <w:name w:val="toc 9"/>
    <w:basedOn w:val="1"/>
    <w:next w:val="1"/>
    <w:qFormat/>
    <w:uiPriority w:val="39"/>
    <w:pPr>
      <w:ind w:left="1600" w:leftChars="1600"/>
    </w:pPr>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qFormat/>
    <w:uiPriority w:val="0"/>
    <w:pPr>
      <w:spacing w:line="220" w:lineRule="exact"/>
      <w:jc w:val="center"/>
    </w:pPr>
    <w:rPr>
      <w:rFonts w:ascii="仿宋_GB2312" w:hAnsi="Times New Roman" w:eastAsia="仿宋_GB2312"/>
      <w:szCs w:val="21"/>
    </w:rPr>
  </w:style>
  <w:style w:type="paragraph" w:styleId="37">
    <w:name w:val="Title"/>
    <w:basedOn w:val="1"/>
    <w:next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5"/>
    <w:next w:val="15"/>
    <w:link w:val="82"/>
    <w:qFormat/>
    <w:uiPriority w:val="0"/>
  </w:style>
  <w:style w:type="paragraph" w:styleId="39">
    <w:name w:val="Body Text First Indent"/>
    <w:basedOn w:val="17"/>
    <w:next w:val="1"/>
    <w:link w:val="83"/>
    <w:qFormat/>
    <w:uiPriority w:val="0"/>
    <w:pPr>
      <w:spacing w:line="312" w:lineRule="auto"/>
      <w:ind w:firstLine="420"/>
    </w:pPr>
    <w:rPr>
      <w:szCs w:val="24"/>
    </w:rPr>
  </w:style>
  <w:style w:type="paragraph" w:styleId="40">
    <w:name w:val="Body Text First Indent 2"/>
    <w:basedOn w:val="19"/>
    <w:qFormat/>
    <w:uiPriority w:val="99"/>
    <w:pPr>
      <w:ind w:firstLine="420" w:firstLineChars="2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unhideWhenUsed/>
    <w:qFormat/>
    <w:uiPriority w:val="99"/>
    <w:rPr>
      <w:color w:val="800080"/>
      <w:u w:val="none"/>
    </w:rPr>
  </w:style>
  <w:style w:type="character" w:styleId="47">
    <w:name w:val="Emphasis"/>
    <w:basedOn w:val="43"/>
    <w:qFormat/>
    <w:uiPriority w:val="0"/>
    <w:rPr>
      <w:b/>
    </w:rPr>
  </w:style>
  <w:style w:type="character" w:styleId="48">
    <w:name w:val="HTML Definition"/>
    <w:basedOn w:val="43"/>
    <w:unhideWhenUsed/>
    <w:qFormat/>
    <w:uiPriority w:val="0"/>
  </w:style>
  <w:style w:type="character" w:styleId="49">
    <w:name w:val="HTML Typewriter"/>
    <w:basedOn w:val="43"/>
    <w:unhideWhenUsed/>
    <w:qFormat/>
    <w:uiPriority w:val="0"/>
    <w:rPr>
      <w:rFonts w:hint="default" w:ascii="monospace" w:hAnsi="monospace" w:eastAsia="monospace" w:cs="monospace"/>
      <w:sz w:val="19"/>
      <w:szCs w:val="19"/>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qFormat/>
    <w:uiPriority w:val="99"/>
    <w:rPr>
      <w:color w:val="0000FF"/>
      <w:u w:val="non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qFormat/>
    <w:uiPriority w:val="0"/>
    <w:rPr>
      <w:sz w:val="21"/>
    </w:rPr>
  </w:style>
  <w:style w:type="character" w:styleId="55">
    <w:name w:val="HTML Cite"/>
    <w:basedOn w:val="43"/>
    <w:unhideWhenUsed/>
    <w:qFormat/>
    <w:uiPriority w:val="0"/>
  </w:style>
  <w:style w:type="character" w:styleId="56">
    <w:name w:val="footnote reference"/>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ascii="monospace" w:hAnsi="monospace" w:eastAsia="monospace" w:cs="monospace"/>
    </w:rPr>
  </w:style>
  <w:style w:type="paragraph" w:customStyle="1" w:styleId="59">
    <w:name w:val="正文部分 Char Char Char"/>
    <w:basedOn w:val="17"/>
    <w:next w:val="60"/>
    <w:qFormat/>
    <w:uiPriority w:val="0"/>
    <w:pPr>
      <w:spacing w:line="460" w:lineRule="exact"/>
      <w:textAlignment w:val="baseline"/>
    </w:pPr>
    <w:rPr>
      <w:rFonts w:ascii="等线" w:hAnsi="等线" w:eastAsia="等线"/>
    </w:rPr>
  </w:style>
  <w:style w:type="paragraph" w:customStyle="1" w:styleId="60">
    <w:name w:val="章标题"/>
    <w:basedOn w:val="37"/>
    <w:qFormat/>
    <w:uiPriority w:val="0"/>
    <w:rPr>
      <w:rFonts w:ascii="等线" w:hAnsi="等线"/>
    </w:rPr>
  </w:style>
  <w:style w:type="character" w:customStyle="1" w:styleId="61">
    <w:name w:val="正文文本 字符"/>
    <w:basedOn w:val="43"/>
    <w:link w:val="17"/>
    <w:qFormat/>
    <w:uiPriority w:val="0"/>
    <w:rPr>
      <w:rFonts w:eastAsia="宋体"/>
      <w:kern w:val="2"/>
      <w:sz w:val="21"/>
    </w:rPr>
  </w:style>
  <w:style w:type="character" w:customStyle="1" w:styleId="62">
    <w:name w:val="标题 1 字符"/>
    <w:basedOn w:val="43"/>
    <w:link w:val="2"/>
    <w:qFormat/>
    <w:uiPriority w:val="0"/>
    <w:rPr>
      <w:rFonts w:eastAsia="宋体"/>
      <w:b/>
      <w:kern w:val="44"/>
      <w:sz w:val="44"/>
    </w:rPr>
  </w:style>
  <w:style w:type="character" w:customStyle="1" w:styleId="63">
    <w:name w:val="标题 2 字符"/>
    <w:basedOn w:val="43"/>
    <w:link w:val="3"/>
    <w:qFormat/>
    <w:uiPriority w:val="0"/>
    <w:rPr>
      <w:rFonts w:ascii="Arial" w:hAnsi="Arial" w:eastAsia="黑体"/>
      <w:b/>
      <w:kern w:val="2"/>
      <w:sz w:val="32"/>
    </w:rPr>
  </w:style>
  <w:style w:type="character" w:customStyle="1" w:styleId="64">
    <w:name w:val="标题 3 字符"/>
    <w:basedOn w:val="43"/>
    <w:link w:val="4"/>
    <w:qFormat/>
    <w:uiPriority w:val="0"/>
    <w:rPr>
      <w:rFonts w:ascii="黑体" w:hAnsi="Calibri" w:eastAsia="黑体"/>
      <w:kern w:val="2"/>
      <w:sz w:val="28"/>
    </w:rPr>
  </w:style>
  <w:style w:type="character" w:customStyle="1" w:styleId="65">
    <w:name w:val="标题 4 字符"/>
    <w:basedOn w:val="43"/>
    <w:link w:val="5"/>
    <w:qFormat/>
    <w:uiPriority w:val="0"/>
    <w:rPr>
      <w:rFonts w:ascii="Arial" w:hAnsi="Arial" w:eastAsia="黑体"/>
      <w:b/>
      <w:bCs/>
      <w:kern w:val="2"/>
      <w:sz w:val="28"/>
      <w:szCs w:val="28"/>
    </w:rPr>
  </w:style>
  <w:style w:type="character" w:customStyle="1" w:styleId="66">
    <w:name w:val="标题 5 字符"/>
    <w:basedOn w:val="43"/>
    <w:link w:val="6"/>
    <w:semiHidden/>
    <w:qFormat/>
    <w:uiPriority w:val="9"/>
    <w:rPr>
      <w:rFonts w:eastAsia="宋体"/>
      <w:b/>
      <w:bCs/>
      <w:kern w:val="2"/>
      <w:sz w:val="28"/>
      <w:szCs w:val="28"/>
    </w:rPr>
  </w:style>
  <w:style w:type="character" w:customStyle="1" w:styleId="67">
    <w:name w:val="标题 6 字符"/>
    <w:basedOn w:val="43"/>
    <w:link w:val="7"/>
    <w:qFormat/>
    <w:uiPriority w:val="0"/>
    <w:rPr>
      <w:rFonts w:ascii="Arial" w:hAnsi="Arial" w:eastAsia="黑体"/>
      <w:b/>
      <w:bCs/>
      <w:sz w:val="24"/>
    </w:rPr>
  </w:style>
  <w:style w:type="character" w:customStyle="1" w:styleId="68">
    <w:name w:val="标题 7 字符"/>
    <w:basedOn w:val="43"/>
    <w:link w:val="8"/>
    <w:qFormat/>
    <w:uiPriority w:val="0"/>
    <w:rPr>
      <w:rFonts w:eastAsia="宋体"/>
      <w:b/>
      <w:bCs/>
      <w:sz w:val="24"/>
    </w:rPr>
  </w:style>
  <w:style w:type="character" w:customStyle="1" w:styleId="69">
    <w:name w:val="标题 8 字符"/>
    <w:basedOn w:val="43"/>
    <w:link w:val="9"/>
    <w:qFormat/>
    <w:uiPriority w:val="0"/>
    <w:rPr>
      <w:rFonts w:ascii="Arial" w:hAnsi="Arial" w:eastAsia="黑体"/>
      <w:sz w:val="24"/>
    </w:rPr>
  </w:style>
  <w:style w:type="character" w:customStyle="1" w:styleId="70">
    <w:name w:val="标题 9 字符"/>
    <w:basedOn w:val="43"/>
    <w:link w:val="10"/>
    <w:qFormat/>
    <w:uiPriority w:val="0"/>
    <w:rPr>
      <w:rFonts w:ascii="Arial" w:hAnsi="Arial" w:eastAsia="黑体"/>
      <w:sz w:val="21"/>
      <w:szCs w:val="21"/>
    </w:rPr>
  </w:style>
  <w:style w:type="character" w:customStyle="1" w:styleId="71">
    <w:name w:val="文档结构图 字符"/>
    <w:link w:val="14"/>
    <w:qFormat/>
    <w:uiPriority w:val="0"/>
    <w:rPr>
      <w:rFonts w:ascii="宋体" w:hAnsi="Calibri" w:eastAsia="宋体" w:cs="宋体"/>
      <w:kern w:val="2"/>
      <w:sz w:val="18"/>
      <w:szCs w:val="18"/>
    </w:rPr>
  </w:style>
  <w:style w:type="character" w:customStyle="1" w:styleId="72">
    <w:name w:val="批注文字 字符"/>
    <w:basedOn w:val="43"/>
    <w:link w:val="15"/>
    <w:qFormat/>
    <w:uiPriority w:val="0"/>
    <w:rPr>
      <w:rFonts w:eastAsia="宋体"/>
      <w:kern w:val="2"/>
      <w:sz w:val="21"/>
    </w:rPr>
  </w:style>
  <w:style w:type="character" w:customStyle="1" w:styleId="73">
    <w:name w:val="正文文本 3 字符"/>
    <w:basedOn w:val="43"/>
    <w:link w:val="16"/>
    <w:qFormat/>
    <w:uiPriority w:val="0"/>
    <w:rPr>
      <w:rFonts w:ascii="宋体" w:hAnsi="Calibri" w:eastAsia="宋体"/>
      <w:kern w:val="2"/>
      <w:sz w:val="24"/>
    </w:rPr>
  </w:style>
  <w:style w:type="character" w:customStyle="1" w:styleId="74">
    <w:name w:val="正文文本缩进 字符"/>
    <w:basedOn w:val="43"/>
    <w:link w:val="19"/>
    <w:qFormat/>
    <w:uiPriority w:val="0"/>
    <w:rPr>
      <w:rFonts w:eastAsia="宋体"/>
      <w:kern w:val="2"/>
      <w:sz w:val="21"/>
    </w:rPr>
  </w:style>
  <w:style w:type="character" w:customStyle="1" w:styleId="75">
    <w:name w:val="纯文本 字符"/>
    <w:link w:val="22"/>
    <w:qFormat/>
    <w:uiPriority w:val="0"/>
    <w:rPr>
      <w:rFonts w:ascii="宋体" w:hAnsi="Calibri"/>
      <w:kern w:val="2"/>
      <w:sz w:val="21"/>
      <w:szCs w:val="22"/>
    </w:rPr>
  </w:style>
  <w:style w:type="character" w:customStyle="1" w:styleId="76">
    <w:name w:val="日期 字符"/>
    <w:link w:val="24"/>
    <w:qFormat/>
    <w:uiPriority w:val="0"/>
    <w:rPr>
      <w:rFonts w:eastAsia="宋体"/>
      <w:kern w:val="2"/>
      <w:sz w:val="21"/>
    </w:rPr>
  </w:style>
  <w:style w:type="character" w:customStyle="1" w:styleId="77">
    <w:name w:val="批注框文本 字符"/>
    <w:link w:val="25"/>
    <w:qFormat/>
    <w:uiPriority w:val="0"/>
    <w:rPr>
      <w:rFonts w:eastAsia="宋体"/>
      <w:kern w:val="2"/>
      <w:sz w:val="18"/>
    </w:rPr>
  </w:style>
  <w:style w:type="character" w:customStyle="1" w:styleId="78">
    <w:name w:val="页脚 字符"/>
    <w:link w:val="26"/>
    <w:qFormat/>
    <w:uiPriority w:val="0"/>
    <w:rPr>
      <w:rFonts w:ascii="Calibri" w:hAnsi="Calibri" w:eastAsia="宋体"/>
      <w:kern w:val="2"/>
      <w:sz w:val="18"/>
      <w:szCs w:val="22"/>
    </w:rPr>
  </w:style>
  <w:style w:type="character" w:customStyle="1" w:styleId="79">
    <w:name w:val="页眉 字符"/>
    <w:link w:val="27"/>
    <w:qFormat/>
    <w:uiPriority w:val="0"/>
    <w:rPr>
      <w:rFonts w:eastAsia="宋体"/>
      <w:kern w:val="2"/>
      <w:sz w:val="18"/>
    </w:rPr>
  </w:style>
  <w:style w:type="character" w:customStyle="1" w:styleId="80">
    <w:name w:val="正文文本缩进 3 字符"/>
    <w:basedOn w:val="43"/>
    <w:link w:val="32"/>
    <w:qFormat/>
    <w:uiPriority w:val="0"/>
    <w:rPr>
      <w:rFonts w:ascii="Calibri" w:hAnsi="Calibri" w:eastAsia="宋体"/>
      <w:kern w:val="2"/>
      <w:sz w:val="16"/>
      <w:szCs w:val="16"/>
    </w:rPr>
  </w:style>
  <w:style w:type="character" w:customStyle="1" w:styleId="81">
    <w:name w:val="标题 字符"/>
    <w:basedOn w:val="43"/>
    <w:link w:val="37"/>
    <w:qFormat/>
    <w:uiPriority w:val="0"/>
    <w:rPr>
      <w:rFonts w:ascii="Arial" w:hAnsi="Arial" w:eastAsia="宋体"/>
      <w:b/>
      <w:sz w:val="32"/>
    </w:rPr>
  </w:style>
  <w:style w:type="character" w:customStyle="1" w:styleId="82">
    <w:name w:val="批注主题 字符"/>
    <w:link w:val="38"/>
    <w:qFormat/>
    <w:uiPriority w:val="0"/>
    <w:rPr>
      <w:rFonts w:eastAsia="宋体"/>
      <w:kern w:val="2"/>
      <w:sz w:val="21"/>
    </w:rPr>
  </w:style>
  <w:style w:type="character" w:customStyle="1" w:styleId="83">
    <w:name w:val="正文文本首行缩进 字符"/>
    <w:basedOn w:val="61"/>
    <w:link w:val="39"/>
    <w:qFormat/>
    <w:uiPriority w:val="99"/>
    <w:rPr>
      <w:rFonts w:eastAsia="宋体"/>
      <w:kern w:val="2"/>
      <w:sz w:val="21"/>
    </w:rPr>
  </w:style>
  <w:style w:type="paragraph" w:customStyle="1" w:styleId="84">
    <w:name w:val="BodyText"/>
    <w:basedOn w:val="1"/>
    <w:qFormat/>
    <w:uiPriority w:val="0"/>
    <w:pPr>
      <w:spacing w:before="260" w:after="260" w:line="360" w:lineRule="auto"/>
    </w:pPr>
    <w:rPr>
      <w:rFonts w:ascii="Times New Roman" w:hAnsi="Times New Roman"/>
      <w:sz w:val="24"/>
      <w:szCs w:val="20"/>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Comment Text Char"/>
    <w:qFormat/>
    <w:uiPriority w:val="0"/>
  </w:style>
  <w:style w:type="character" w:customStyle="1" w:styleId="87">
    <w:name w:val="正文首行缩进 Char"/>
    <w:basedOn w:val="88"/>
    <w:qFormat/>
    <w:uiPriority w:val="0"/>
    <w:rPr>
      <w:rFonts w:eastAsia="宋体"/>
      <w:kern w:val="2"/>
      <w:sz w:val="21"/>
      <w:szCs w:val="24"/>
      <w:lang w:val="en-US" w:eastAsia="zh-CN" w:bidi="ar-SA"/>
    </w:rPr>
  </w:style>
  <w:style w:type="character" w:customStyle="1" w:styleId="88">
    <w:name w:val="正文文本 Char"/>
    <w:qFormat/>
    <w:uiPriority w:val="0"/>
    <w:rPr>
      <w:rFonts w:eastAsia="宋体"/>
      <w:kern w:val="2"/>
      <w:sz w:val="21"/>
      <w:szCs w:val="24"/>
      <w:lang w:val="en-US" w:eastAsia="zh-CN" w:bidi="ar-SA"/>
    </w:rPr>
  </w:style>
  <w:style w:type="character" w:customStyle="1" w:styleId="89">
    <w:name w:val="style_kwd"/>
    <w:basedOn w:val="43"/>
    <w:qFormat/>
    <w:uiPriority w:val="0"/>
  </w:style>
  <w:style w:type="character" w:customStyle="1" w:styleId="90">
    <w:name w:val="font161"/>
    <w:qFormat/>
    <w:uiPriority w:val="0"/>
    <w:rPr>
      <w:b/>
      <w:bCs/>
      <w:sz w:val="32"/>
      <w:szCs w:val="32"/>
    </w:rPr>
  </w:style>
  <w:style w:type="character" w:customStyle="1" w:styleId="91">
    <w:name w:val="无间隔 字符"/>
    <w:link w:val="92"/>
    <w:qFormat/>
    <w:uiPriority w:val="1"/>
    <w:rPr>
      <w:sz w:val="24"/>
      <w:szCs w:val="24"/>
      <w:lang w:val="en-US" w:eastAsia="zh-CN" w:bidi="ar-SA"/>
    </w:rPr>
  </w:style>
  <w:style w:type="paragraph" w:styleId="92">
    <w:name w:val="No Spacing"/>
    <w:link w:val="91"/>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3">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pPr>
      <w:jc w:val="left"/>
    </w:pPr>
    <w:rPr>
      <w:sz w:val="22"/>
      <w:lang w:eastAsia="en-US"/>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6">
    <w:name w:val="List Paragraph"/>
    <w:basedOn w:val="1"/>
    <w:qFormat/>
    <w:uiPriority w:val="0"/>
    <w:pPr>
      <w:ind w:firstLine="420" w:firstLineChars="200"/>
    </w:pPr>
  </w:style>
  <w:style w:type="paragraph" w:customStyle="1" w:styleId="97">
    <w:name w:val="_Style 2"/>
    <w:basedOn w:val="1"/>
    <w:next w:val="1"/>
    <w:qFormat/>
    <w:uiPriority w:val="99"/>
    <w:pPr>
      <w:tabs>
        <w:tab w:val="left" w:pos="840"/>
      </w:tabs>
      <w:ind w:firstLine="420" w:firstLineChars="200"/>
    </w:p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1">
    <w:name w:val="1"/>
    <w:basedOn w:val="1"/>
    <w:qFormat/>
    <w:uiPriority w:val="0"/>
    <w:rPr>
      <w:rFonts w:ascii="Times New Roman" w:hAnsi="Times New Roman"/>
      <w:szCs w:val="20"/>
    </w:rPr>
  </w:style>
  <w:style w:type="paragraph" w:customStyle="1" w:styleId="102">
    <w:name w:val="我的正文"/>
    <w:basedOn w:val="1"/>
    <w:qFormat/>
    <w:uiPriority w:val="0"/>
    <w:rPr>
      <w:rFonts w:ascii="宋体" w:hAnsi="宋体"/>
      <w:sz w:val="24"/>
      <w:szCs w:val="24"/>
    </w:rPr>
  </w:style>
  <w:style w:type="paragraph" w:customStyle="1" w:styleId="103">
    <w:name w:val="Char1"/>
    <w:basedOn w:val="1"/>
    <w:qFormat/>
    <w:uiPriority w:val="0"/>
    <w:pPr>
      <w:tabs>
        <w:tab w:val="left" w:pos="360"/>
      </w:tabs>
    </w:pPr>
    <w:rPr>
      <w:rFonts w:ascii="Times New Roman" w:hAnsi="Times New Roman"/>
      <w:sz w:val="24"/>
      <w:szCs w:val="20"/>
    </w:rPr>
  </w:style>
  <w:style w:type="paragraph" w:customStyle="1" w:styleId="104">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样式2"/>
    <w:basedOn w:val="4"/>
    <w:qFormat/>
    <w:uiPriority w:val="0"/>
    <w:pPr>
      <w:spacing w:line="415" w:lineRule="auto"/>
      <w:ind w:firstLine="137"/>
    </w:pPr>
    <w:rPr>
      <w:rFonts w:hAnsi="Times New Roman"/>
      <w:bCs/>
      <w:i/>
      <w:szCs w:val="28"/>
    </w:rPr>
  </w:style>
  <w:style w:type="paragraph" w:customStyle="1" w:styleId="106">
    <w:name w:val="样式1"/>
    <w:basedOn w:val="1"/>
    <w:next w:val="5"/>
    <w:qFormat/>
    <w:uiPriority w:val="0"/>
    <w:pPr>
      <w:spacing w:line="360" w:lineRule="auto"/>
      <w:ind w:firstLine="420" w:firstLineChars="200"/>
    </w:pPr>
    <w:rPr>
      <w:rFonts w:ascii="宋体" w:hAnsi="宋体"/>
      <w:szCs w:val="21"/>
    </w:rPr>
  </w:style>
  <w:style w:type="paragraph" w:customStyle="1" w:styleId="107">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_Style 23"/>
    <w:basedOn w:val="1"/>
    <w:qFormat/>
    <w:uiPriority w:val="0"/>
    <w:pPr>
      <w:widowControl/>
      <w:spacing w:line="240" w:lineRule="exact"/>
      <w:jc w:val="left"/>
    </w:pPr>
  </w:style>
  <w:style w:type="paragraph" w:customStyle="1" w:styleId="11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2">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3">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4">
    <w:name w:val="正文00"/>
    <w:basedOn w:val="1"/>
    <w:qFormat/>
    <w:uiPriority w:val="0"/>
    <w:pPr>
      <w:topLinePunct/>
    </w:pPr>
    <w:rPr>
      <w:sz w:val="24"/>
      <w:szCs w:val="21"/>
    </w:rPr>
  </w:style>
  <w:style w:type="paragraph" w:customStyle="1" w:styleId="115">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7">
    <w:name w:val="网格型1"/>
    <w:basedOn w:val="4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next w:val="1"/>
    <w:qFormat/>
    <w:uiPriority w:val="0"/>
    <w:pPr>
      <w:ind w:firstLine="480" w:firstLineChars="200"/>
    </w:pPr>
    <w:rPr>
      <w:rFonts w:cs="宋体"/>
      <w:sz w:val="24"/>
    </w:rPr>
  </w:style>
  <w:style w:type="paragraph" w:customStyle="1" w:styleId="1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4">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25">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6">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7">
    <w:name w:val="Table Normal3"/>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128">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29">
    <w:name w:val="Normal"/>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11231</Words>
  <Characters>11830</Characters>
  <Lines>666</Lines>
  <Paragraphs>624</Paragraphs>
  <TotalTime>0</TotalTime>
  <ScaleCrop>false</ScaleCrop>
  <LinksUpToDate>false</LinksUpToDate>
  <CharactersWithSpaces>12415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2024-08-14T19:18:00Z</dcterms:created>
  <dc:creator>Administrator</dc:creator>
  <cp:lastModifiedBy>zjyd-2</cp:lastModifiedBy>
  <cp:lastPrinted>2024-09-20T07:08:00Z</cp:lastPrinted>
  <dcterms:modified xsi:type="dcterms:W3CDTF">2025-09-29T04:39:29Z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0E5190D4EA4D4A519A661C816AE9EFC0_13</vt:lpwstr>
  </property>
  <property fmtid="{D5CDD505-2E9C-101B-9397-08002B2CF9AE}" pid="4" name="KSOTemplateDocerSaveRecord">
    <vt:lpwstr>eyJoZGlkIjoiNjU0ODg1OWUyZWI0MTQwOGUzMzcyYjc2YmNmNGVkODYiLCJ1c2VySWQiOiI1NDIxNDQ1MjYifQ==</vt:lpwstr>
  </property>
</Properties>
</file>