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9C7E">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G95首都地区环线高速公路廊坊至涿州段改扩建工程水土保持监理</w:t>
      </w:r>
      <w:r>
        <w:rPr>
          <w:rFonts w:hint="eastAsia" w:ascii="宋体" w:hAnsi="宋体" w:eastAsia="宋体" w:cs="宋体"/>
          <w:b/>
          <w:bCs/>
          <w:sz w:val="28"/>
          <w:szCs w:val="28"/>
          <w:highlight w:val="none"/>
        </w:rPr>
        <w:t>中标候选人公示</w:t>
      </w:r>
    </w:p>
    <w:p w14:paraId="438F67E3">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标项目名称：G95首都地区环线高速公路廊坊至涿州段改扩建工程水土保持监理</w:t>
      </w:r>
    </w:p>
    <w:p w14:paraId="2A436C9C">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招标项目编号：JT-FW-2025-080</w:t>
      </w:r>
    </w:p>
    <w:p w14:paraId="2BDC8E63">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公示名称：G95首都地区环线高速公路廊坊至涿州段改扩建工程水土保持监理中标候选人公示</w:t>
      </w:r>
    </w:p>
    <w:p w14:paraId="52AFB8FA">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公示编号：JT-FW-2025-080</w:t>
      </w:r>
    </w:p>
    <w:p w14:paraId="71146F65">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公示内容：</w:t>
      </w:r>
      <w:bookmarkStart w:id="0" w:name="_GoBack"/>
      <w:bookmarkEnd w:id="0"/>
    </w:p>
    <w:p w14:paraId="0ADB393B">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18"/>
        <w:gridCol w:w="5028"/>
      </w:tblGrid>
      <w:tr w14:paraId="1342BD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975" w:type="dxa"/>
            <w:gridSpan w:val="2"/>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6F144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标段：G95首都地区环线高速公路廊坊至涿州段改扩建工程水土保持监理</w:t>
            </w:r>
          </w:p>
        </w:tc>
      </w:tr>
      <w:tr w14:paraId="63C13B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094FD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sz w:val="24"/>
                <w:szCs w:val="24"/>
                <w:lang w:val="en-US"/>
              </w:rPr>
            </w:pPr>
            <w:r>
              <w:rPr>
                <w:rFonts w:hint="eastAsia" w:ascii="宋体" w:hAnsi="宋体" w:eastAsia="宋体" w:cs="宋体"/>
                <w:i w:val="0"/>
                <w:iCs w:val="0"/>
                <w:caps w:val="0"/>
                <w:color w:val="000000"/>
                <w:spacing w:val="0"/>
                <w:kern w:val="0"/>
                <w:sz w:val="24"/>
                <w:szCs w:val="24"/>
                <w:lang w:val="en-US" w:eastAsia="zh-CN" w:bidi="ar"/>
              </w:rPr>
              <w:t>所属专业：交通</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2C7BC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所属地区：固安县、涿州市</w:t>
            </w:r>
          </w:p>
        </w:tc>
      </w:tr>
      <w:tr w14:paraId="3E025F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73680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开标时间：2025-09-28  14:00:00</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45EEC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开标地点：惠招标电子招投标交易平台</w:t>
            </w:r>
          </w:p>
        </w:tc>
      </w:tr>
      <w:tr w14:paraId="0980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0A741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sz w:val="24"/>
                <w:szCs w:val="24"/>
                <w:lang w:val="en-US"/>
              </w:rPr>
            </w:pPr>
            <w:r>
              <w:rPr>
                <w:rFonts w:hint="eastAsia" w:ascii="宋体" w:hAnsi="宋体" w:eastAsia="宋体" w:cs="宋体"/>
                <w:i w:val="0"/>
                <w:iCs w:val="0"/>
                <w:caps w:val="0"/>
                <w:color w:val="000000"/>
                <w:spacing w:val="0"/>
                <w:kern w:val="0"/>
                <w:sz w:val="24"/>
                <w:szCs w:val="24"/>
                <w:lang w:val="en-US" w:eastAsia="zh-CN" w:bidi="ar"/>
              </w:rPr>
              <w:t>公示开始日期：2025-09-29</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73C31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sz w:val="24"/>
                <w:szCs w:val="24"/>
                <w:lang w:val="en-US"/>
              </w:rPr>
            </w:pPr>
            <w:r>
              <w:rPr>
                <w:rFonts w:hint="eastAsia" w:ascii="宋体" w:hAnsi="宋体" w:eastAsia="宋体" w:cs="宋体"/>
                <w:i w:val="0"/>
                <w:iCs w:val="0"/>
                <w:caps w:val="0"/>
                <w:color w:val="000000"/>
                <w:spacing w:val="0"/>
                <w:kern w:val="0"/>
                <w:sz w:val="24"/>
                <w:szCs w:val="24"/>
                <w:lang w:val="en-US" w:eastAsia="zh-CN" w:bidi="ar"/>
              </w:rPr>
              <w:t>公示截止日期：2025-10-09</w:t>
            </w:r>
          </w:p>
        </w:tc>
      </w:tr>
    </w:tbl>
    <w:p w14:paraId="722EAAAB">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1.中标候选人名单</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5"/>
        <w:gridCol w:w="2141"/>
        <w:gridCol w:w="1312"/>
        <w:gridCol w:w="1352"/>
        <w:gridCol w:w="1682"/>
        <w:gridCol w:w="1487"/>
        <w:gridCol w:w="1264"/>
      </w:tblGrid>
      <w:tr w14:paraId="3F05E2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1" w:hRule="atLeast"/>
        </w:trPr>
        <w:tc>
          <w:tcPr>
            <w:tcW w:w="8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7996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21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1DED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中标候选人单位名称</w:t>
            </w:r>
          </w:p>
        </w:tc>
        <w:tc>
          <w:tcPr>
            <w:tcW w:w="131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DE5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投标价格</w:t>
            </w:r>
          </w:p>
        </w:tc>
        <w:tc>
          <w:tcPr>
            <w:tcW w:w="13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525E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评标价格</w:t>
            </w:r>
          </w:p>
        </w:tc>
        <w:tc>
          <w:tcPr>
            <w:tcW w:w="16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618D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质量标准</w:t>
            </w:r>
          </w:p>
        </w:tc>
        <w:tc>
          <w:tcPr>
            <w:tcW w:w="148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3331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服务期限</w:t>
            </w:r>
          </w:p>
        </w:tc>
        <w:tc>
          <w:tcPr>
            <w:tcW w:w="12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008E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安全目标</w:t>
            </w:r>
          </w:p>
        </w:tc>
      </w:tr>
      <w:tr w14:paraId="2F6017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41C4B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21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B71924">
            <w:pPr>
              <w:pStyle w:val="4"/>
              <w:widowControl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浙江宏正工程咨询集团有限公司</w:t>
            </w:r>
          </w:p>
        </w:tc>
        <w:tc>
          <w:tcPr>
            <w:tcW w:w="131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375CA8">
            <w:pPr>
              <w:spacing w:before="151" w:afterAutospacing="1"/>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296000元</w:t>
            </w:r>
          </w:p>
        </w:tc>
        <w:tc>
          <w:tcPr>
            <w:tcW w:w="13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61A82E8">
            <w:pPr>
              <w:spacing w:before="151" w:afterAutospacing="1"/>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296000元</w:t>
            </w:r>
          </w:p>
        </w:tc>
        <w:tc>
          <w:tcPr>
            <w:tcW w:w="16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51CEAF">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符合国家、河北省、行业现行标准、规范要求及委托人要求。</w:t>
            </w:r>
          </w:p>
        </w:tc>
        <w:tc>
          <w:tcPr>
            <w:tcW w:w="148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EFB0F4">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snapToGrid w:val="0"/>
                <w:kern w:val="0"/>
                <w:sz w:val="24"/>
                <w:szCs w:val="24"/>
              </w:rPr>
              <w:t>自合同签订之日起，至完成合同服务内容止。</w:t>
            </w:r>
          </w:p>
        </w:tc>
        <w:tc>
          <w:tcPr>
            <w:tcW w:w="12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AAFF5DC">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snapToGrid w:val="0"/>
                <w:kern w:val="0"/>
                <w:sz w:val="24"/>
                <w:szCs w:val="24"/>
              </w:rPr>
              <w:t>不发生较大及以上安全生产责任事故。</w:t>
            </w:r>
          </w:p>
        </w:tc>
      </w:tr>
      <w:tr w14:paraId="18DBB3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88C12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21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F17DEA">
            <w:pPr>
              <w:pStyle w:val="4"/>
              <w:widowControl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利水工程咨询有限公司</w:t>
            </w:r>
          </w:p>
        </w:tc>
        <w:tc>
          <w:tcPr>
            <w:tcW w:w="131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0EEC1DE">
            <w:pPr>
              <w:spacing w:before="151" w:afterAutospacing="1"/>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303000元</w:t>
            </w:r>
          </w:p>
        </w:tc>
        <w:tc>
          <w:tcPr>
            <w:tcW w:w="13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E20347F">
            <w:pPr>
              <w:spacing w:before="151" w:afterAutospacing="1"/>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303000元</w:t>
            </w:r>
          </w:p>
        </w:tc>
        <w:tc>
          <w:tcPr>
            <w:tcW w:w="16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65413E9">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符合国家、河北省、行业现行标准、规范要求及委托人要求。</w:t>
            </w:r>
          </w:p>
        </w:tc>
        <w:tc>
          <w:tcPr>
            <w:tcW w:w="148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3FE9B10">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snapToGrid w:val="0"/>
                <w:kern w:val="0"/>
                <w:sz w:val="24"/>
                <w:szCs w:val="24"/>
              </w:rPr>
              <w:t>自合同签订之日起，至完成合同服务内容止。</w:t>
            </w:r>
          </w:p>
        </w:tc>
        <w:tc>
          <w:tcPr>
            <w:tcW w:w="12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E3EA40D">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snapToGrid w:val="0"/>
                <w:kern w:val="0"/>
                <w:sz w:val="24"/>
                <w:szCs w:val="24"/>
              </w:rPr>
              <w:t>不发生较大及以上安全生产责任事故。</w:t>
            </w:r>
          </w:p>
        </w:tc>
      </w:tr>
      <w:tr w14:paraId="2D11C5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D1399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21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B8487F">
            <w:pPr>
              <w:pStyle w:val="4"/>
              <w:widowControl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131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0F85ED0">
            <w:pPr>
              <w:spacing w:before="151" w:afterAutospacing="1"/>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240000元</w:t>
            </w:r>
          </w:p>
        </w:tc>
        <w:tc>
          <w:tcPr>
            <w:tcW w:w="13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E99C79">
            <w:pPr>
              <w:spacing w:before="151" w:afterAutospacing="1"/>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240000元</w:t>
            </w:r>
          </w:p>
        </w:tc>
        <w:tc>
          <w:tcPr>
            <w:tcW w:w="16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BDE8DC7">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符合国家、河北省、行业现行标准、规范要求及委托人要求。</w:t>
            </w:r>
          </w:p>
        </w:tc>
        <w:tc>
          <w:tcPr>
            <w:tcW w:w="148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055EE11">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snapToGrid w:val="0"/>
                <w:kern w:val="0"/>
                <w:sz w:val="24"/>
                <w:szCs w:val="24"/>
              </w:rPr>
              <w:t>自合同签订之日起，至完成合同服务内容止。</w:t>
            </w:r>
          </w:p>
        </w:tc>
        <w:tc>
          <w:tcPr>
            <w:tcW w:w="12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C60F02">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snapToGrid w:val="0"/>
                <w:kern w:val="0"/>
                <w:sz w:val="24"/>
                <w:szCs w:val="24"/>
              </w:rPr>
              <w:t>不发生较大及以上安全生产责任事故。</w:t>
            </w:r>
          </w:p>
        </w:tc>
      </w:tr>
    </w:tbl>
    <w:p w14:paraId="4FA96D9E">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2.中标候选人项目负责人</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0"/>
        <w:gridCol w:w="2475"/>
        <w:gridCol w:w="1404"/>
        <w:gridCol w:w="1664"/>
        <w:gridCol w:w="1664"/>
        <w:gridCol w:w="2029"/>
      </w:tblGrid>
      <w:tr w14:paraId="5CB3C3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BA1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D28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中标候选人单位名称</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7472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项目负责人姓名</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7A7B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职称</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4F0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相关证书名称</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CF4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相关证书编号</w:t>
            </w:r>
          </w:p>
        </w:tc>
      </w:tr>
      <w:tr w14:paraId="441EC2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82D44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FECB9D5">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浙江宏正工程咨询集团有限公司</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7A22C9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王洪义</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76B26C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高级工程师</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C88D8B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snapToGrid w:val="0"/>
                <w:kern w:val="0"/>
                <w:sz w:val="24"/>
                <w:szCs w:val="24"/>
              </w:rPr>
              <w:t>注册监理工程师</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5D339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2210025693</w:t>
            </w:r>
          </w:p>
        </w:tc>
      </w:tr>
      <w:tr w14:paraId="56608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537C5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9E6F51B">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利水工程咨询有限公司</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0FBC4B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郝艳芳</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05E25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高级工程师</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F4214D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snapToGrid w:val="0"/>
                <w:kern w:val="0"/>
                <w:sz w:val="24"/>
                <w:szCs w:val="24"/>
              </w:rPr>
              <w:t>注册监理工程师</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752175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2210000787</w:t>
            </w:r>
          </w:p>
        </w:tc>
      </w:tr>
      <w:tr w14:paraId="7D4AC8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7F037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BEFC3A8">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9AF323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李旗凯</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DA80DB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高级工程师</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3D9877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snapToGrid w:val="0"/>
                <w:kern w:val="0"/>
                <w:sz w:val="24"/>
                <w:szCs w:val="24"/>
              </w:rPr>
              <w:t>注册监理工程师</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0F8FAC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z w:val="24"/>
                <w:szCs w:val="24"/>
              </w:rPr>
              <w:t>2210006893</w:t>
            </w:r>
          </w:p>
        </w:tc>
      </w:tr>
    </w:tbl>
    <w:p w14:paraId="4E171E67">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3.中标候选人响应招标文件要求的资格能力条件</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2"/>
        <w:gridCol w:w="5401"/>
        <w:gridCol w:w="3693"/>
      </w:tblGrid>
      <w:tr w14:paraId="2F8EF9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AFD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00ED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6DFE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响应情况</w:t>
            </w:r>
          </w:p>
        </w:tc>
      </w:tr>
      <w:tr w14:paraId="1D16A3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0AEE929">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9592E9">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浙江宏正工程咨询集团有限公司</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3A8F2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r w14:paraId="0CF314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AC1BA1">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CA2087">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利水工程咨询有限公司</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F46C2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r w14:paraId="72CE23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A1E6D37">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D8A8AE5">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D32A2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bl>
    <w:p w14:paraId="42D869E8">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4.（1）中标候选人企业业绩</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92"/>
        <w:gridCol w:w="2090"/>
        <w:gridCol w:w="2326"/>
        <w:gridCol w:w="1854"/>
        <w:gridCol w:w="1568"/>
        <w:gridCol w:w="1416"/>
      </w:tblGrid>
      <w:tr w14:paraId="5A7D8A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336E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B78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087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中标工程名称</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E5B8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建设单位</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2C2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合同签订时间</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D110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合同签订金额</w:t>
            </w:r>
          </w:p>
        </w:tc>
      </w:tr>
      <w:tr w14:paraId="217442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0BAAE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6D7C5E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浙江宏正工程咨询集团有限公司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83219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329国道临安玲珑至於潜段 改建工程施工期水土保持 监理服务</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AD1BF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杭州临安兴晟建设投资有限公司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40D3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2023.10.16</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D42F7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493560元</w:t>
            </w:r>
          </w:p>
        </w:tc>
      </w:tr>
      <w:tr w14:paraId="63CE21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5463CB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B2DA4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浙江宏正工程咨询集团有限公司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1D03A5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G15沈海高速宁波西坞至麻 岙岭段改扩建工程水土保 持监测及监理服务</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0A649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浙江宁波甬台温高速公路有限公司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40B16B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2024.7.24</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4215EC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1357000元</w:t>
            </w:r>
          </w:p>
        </w:tc>
      </w:tr>
      <w:tr w14:paraId="450B9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4F07E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C4B8B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浙江宏正工程咨询集团有限公司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64B0C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乍嘉苏高速公路改扩建工 程南湖互通至浙苏界水土 保持监测及监理服务</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88240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嘉兴市乍嘉苏高速公路有限责任公司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8C1FA13">
            <w:pPr>
              <w:keepNext w:val="0"/>
              <w:keepLines w:val="0"/>
              <w:widowControl/>
              <w:suppressLineNumbers w:val="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2025.1.8</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6DD9F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496000元</w:t>
            </w:r>
          </w:p>
        </w:tc>
      </w:tr>
      <w:tr w14:paraId="40CEA5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58A43E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CB8B17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浙江宏正工程咨询集团有限公司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AB191D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104国道绍兴东湖至蒿坝段 改建工程（上虞段）水土保 持监测、监理服务第SBJC01 标段项目</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81067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绍兴市上虞区交通投资有限公司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A7FB1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2023.9.1</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8D36D0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238000元</w:t>
            </w:r>
          </w:p>
        </w:tc>
      </w:tr>
      <w:tr w14:paraId="2F6ACF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FFB7E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3166DF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利水工程咨询有限公司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7D3B5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焦作至平顶山高速公路新密至襄城段水土保持监理</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5B4E7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河南交投郑平高速公路有限公司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F0196E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2023</w:t>
            </w:r>
            <w:r>
              <w:rPr>
                <w:rFonts w:hint="eastAsia" w:ascii="宋体" w:hAnsi="宋体" w:eastAsia="宋体" w:cs="宋体"/>
                <w:sz w:val="24"/>
                <w:szCs w:val="24"/>
                <w:lang w:val="en-US" w:eastAsia="zh-CN"/>
              </w:rPr>
              <w:t>.</w:t>
            </w:r>
            <w:r>
              <w:rPr>
                <w:rFonts w:ascii="宋体" w:hAnsi="宋体" w:eastAsia="宋体" w:cs="宋体"/>
                <w:sz w:val="24"/>
                <w:szCs w:val="24"/>
              </w:rPr>
              <w:t>7</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D8FB180">
            <w:pPr>
              <w:keepNext w:val="0"/>
              <w:keepLines w:val="0"/>
              <w:widowControl/>
              <w:suppressLineNumbers w:val="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686000元</w:t>
            </w:r>
          </w:p>
        </w:tc>
      </w:tr>
      <w:tr w14:paraId="1D714C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D89DC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6</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0CD2C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利水工程咨询有限公司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7F8F70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商丘宁沈监理濮阳至湖北阳新高速公路宁陵至沈丘段项目水保监理</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C7E0E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中铁濮新(周口)高速公路有限公司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B60174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2022</w:t>
            </w:r>
            <w:r>
              <w:rPr>
                <w:rFonts w:hint="eastAsia" w:ascii="宋体" w:hAnsi="宋体" w:eastAsia="宋体" w:cs="宋体"/>
                <w:sz w:val="24"/>
                <w:szCs w:val="24"/>
                <w:lang w:val="en-US" w:eastAsia="zh-CN"/>
              </w:rPr>
              <w:t>.</w:t>
            </w:r>
            <w:r>
              <w:rPr>
                <w:rFonts w:ascii="宋体" w:hAnsi="宋体" w:eastAsia="宋体" w:cs="宋体"/>
                <w:sz w:val="24"/>
                <w:szCs w:val="24"/>
              </w:rPr>
              <w:t>12</w:t>
            </w:r>
            <w:r>
              <w:rPr>
                <w:rFonts w:hint="eastAsia" w:ascii="宋体" w:hAnsi="宋体" w:eastAsia="宋体" w:cs="宋体"/>
                <w:sz w:val="24"/>
                <w:szCs w:val="24"/>
                <w:lang w:val="en-US" w:eastAsia="zh-CN"/>
              </w:rPr>
              <w:t>.</w:t>
            </w:r>
            <w:r>
              <w:rPr>
                <w:rFonts w:ascii="宋体" w:hAnsi="宋体" w:eastAsia="宋体" w:cs="宋体"/>
                <w:sz w:val="24"/>
                <w:szCs w:val="24"/>
              </w:rPr>
              <w:t>29</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74A31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689000元</w:t>
            </w:r>
          </w:p>
        </w:tc>
      </w:tr>
      <w:tr w14:paraId="635D3A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D3482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7</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312CB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利水工程咨询有限公司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B185C1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沿太行高速公路焦作段项目水保监理</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FAAB05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河南交投焦云高速公路有限公司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DDAB8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2024</w:t>
            </w:r>
            <w:r>
              <w:rPr>
                <w:rFonts w:hint="eastAsia" w:ascii="宋体" w:hAnsi="宋体" w:eastAsia="宋体" w:cs="宋体"/>
                <w:sz w:val="24"/>
                <w:szCs w:val="24"/>
                <w:lang w:val="en-US" w:eastAsia="zh-CN"/>
              </w:rPr>
              <w:t>.</w:t>
            </w:r>
            <w:r>
              <w:rPr>
                <w:rFonts w:ascii="宋体" w:hAnsi="宋体" w:eastAsia="宋体" w:cs="宋体"/>
                <w:sz w:val="24"/>
                <w:szCs w:val="24"/>
              </w:rPr>
              <w:t>8</w:t>
            </w:r>
            <w:r>
              <w:rPr>
                <w:rFonts w:hint="eastAsia" w:ascii="宋体" w:hAnsi="宋体" w:eastAsia="宋体" w:cs="宋体"/>
                <w:sz w:val="24"/>
                <w:szCs w:val="24"/>
                <w:lang w:val="en-US" w:eastAsia="zh-CN"/>
              </w:rPr>
              <w:t>.</w:t>
            </w:r>
            <w:r>
              <w:rPr>
                <w:rFonts w:ascii="宋体" w:hAnsi="宋体" w:eastAsia="宋体" w:cs="宋体"/>
                <w:sz w:val="24"/>
                <w:szCs w:val="24"/>
              </w:rPr>
              <w:t>30</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D032DA">
            <w:pPr>
              <w:keepNext w:val="0"/>
              <w:keepLines w:val="0"/>
              <w:widowControl/>
              <w:suppressLineNumbers w:val="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379000元</w:t>
            </w:r>
          </w:p>
        </w:tc>
      </w:tr>
      <w:tr w14:paraId="6EAA3C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07DE9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8</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28876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3D0DB4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G18荣乌高速沧州段改扩建工程</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326617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沧州交通发展(集团)有限责任公司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45267D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2024</w:t>
            </w:r>
            <w:r>
              <w:rPr>
                <w:rFonts w:hint="eastAsia" w:ascii="宋体" w:hAnsi="宋体" w:eastAsia="宋体" w:cs="宋体"/>
                <w:sz w:val="24"/>
                <w:szCs w:val="24"/>
                <w:lang w:val="en-US" w:eastAsia="zh-CN"/>
              </w:rPr>
              <w:t>.</w:t>
            </w:r>
            <w:r>
              <w:rPr>
                <w:rFonts w:ascii="宋体" w:hAnsi="宋体" w:eastAsia="宋体" w:cs="宋体"/>
                <w:sz w:val="24"/>
                <w:szCs w:val="24"/>
              </w:rPr>
              <w:t>2</w:t>
            </w:r>
            <w:r>
              <w:rPr>
                <w:rFonts w:hint="eastAsia" w:ascii="宋体" w:hAnsi="宋体" w:eastAsia="宋体" w:cs="宋体"/>
                <w:sz w:val="24"/>
                <w:szCs w:val="24"/>
                <w:lang w:val="en-US" w:eastAsia="zh-CN"/>
              </w:rPr>
              <w:t>.</w:t>
            </w:r>
            <w:r>
              <w:rPr>
                <w:rFonts w:ascii="宋体" w:hAnsi="宋体" w:eastAsia="宋体" w:cs="宋体"/>
                <w:sz w:val="24"/>
                <w:szCs w:val="24"/>
              </w:rPr>
              <w:t>5</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F472D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3005</w:t>
            </w:r>
            <w:r>
              <w:rPr>
                <w:rFonts w:hint="eastAsia" w:ascii="宋体" w:hAnsi="宋体" w:eastAsia="宋体" w:cs="宋体"/>
                <w:sz w:val="24"/>
                <w:szCs w:val="24"/>
                <w:lang w:val="en-US" w:eastAsia="zh-CN"/>
              </w:rPr>
              <w:t>00</w:t>
            </w:r>
            <w:r>
              <w:rPr>
                <w:rFonts w:ascii="宋体" w:hAnsi="宋体" w:eastAsia="宋体" w:cs="宋体"/>
                <w:sz w:val="24"/>
                <w:szCs w:val="24"/>
              </w:rPr>
              <w:t>元</w:t>
            </w:r>
          </w:p>
        </w:tc>
      </w:tr>
      <w:tr w14:paraId="5DA2E5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D47873C">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9</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DF073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6B4E4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平山至赞皇高速公路</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F4CF4C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石家庄市交建高速公路建设管理有限公司平赞分公司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129FA8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2022</w:t>
            </w:r>
            <w:r>
              <w:rPr>
                <w:rFonts w:hint="eastAsia" w:ascii="宋体" w:hAnsi="宋体" w:eastAsia="宋体" w:cs="宋体"/>
                <w:sz w:val="24"/>
                <w:szCs w:val="24"/>
                <w:lang w:val="en-US" w:eastAsia="zh-CN"/>
              </w:rPr>
              <w:t>.</w:t>
            </w:r>
            <w:r>
              <w:rPr>
                <w:rFonts w:ascii="宋体" w:hAnsi="宋体" w:eastAsia="宋体" w:cs="宋体"/>
                <w:sz w:val="24"/>
                <w:szCs w:val="24"/>
              </w:rPr>
              <w:t>12</w:t>
            </w:r>
            <w:r>
              <w:rPr>
                <w:rFonts w:hint="eastAsia" w:ascii="宋体" w:hAnsi="宋体" w:eastAsia="宋体" w:cs="宋体"/>
                <w:sz w:val="24"/>
                <w:szCs w:val="24"/>
                <w:lang w:val="en-US" w:eastAsia="zh-CN"/>
              </w:rPr>
              <w:t>.</w:t>
            </w:r>
            <w:r>
              <w:rPr>
                <w:rFonts w:ascii="宋体" w:hAnsi="宋体" w:eastAsia="宋体" w:cs="宋体"/>
                <w:sz w:val="24"/>
                <w:szCs w:val="24"/>
              </w:rPr>
              <w:t>8</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12C735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24</w:t>
            </w:r>
            <w:r>
              <w:rPr>
                <w:rFonts w:hint="eastAsia" w:ascii="宋体" w:hAnsi="宋体" w:eastAsia="宋体" w:cs="宋体"/>
                <w:sz w:val="24"/>
                <w:szCs w:val="24"/>
                <w:lang w:val="en-US" w:eastAsia="zh-CN"/>
              </w:rPr>
              <w:t>0000</w:t>
            </w:r>
            <w:r>
              <w:rPr>
                <w:rFonts w:ascii="宋体" w:hAnsi="宋体" w:eastAsia="宋体" w:cs="宋体"/>
                <w:sz w:val="24"/>
                <w:szCs w:val="24"/>
              </w:rPr>
              <w:t>元</w:t>
            </w:r>
          </w:p>
        </w:tc>
      </w:tr>
      <w:tr w14:paraId="2DDC9D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76C11FD">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10</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EBDBB8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B5B3B2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秦皇岛（北戴河机场）至唐山（唐山市东外环）高速公路秦皇岛段</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6DEFA6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秦皇岛市公路建设发展中心</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709EA7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2023</w:t>
            </w:r>
            <w:r>
              <w:rPr>
                <w:rFonts w:hint="eastAsia" w:ascii="宋体" w:hAnsi="宋体" w:eastAsia="宋体" w:cs="宋体"/>
                <w:sz w:val="24"/>
                <w:szCs w:val="24"/>
                <w:lang w:val="en-US" w:eastAsia="zh-CN"/>
              </w:rPr>
              <w:t>.</w:t>
            </w:r>
            <w:r>
              <w:rPr>
                <w:rFonts w:ascii="宋体" w:hAnsi="宋体" w:eastAsia="宋体" w:cs="宋体"/>
                <w:sz w:val="24"/>
                <w:szCs w:val="24"/>
              </w:rPr>
              <w:t>2</w:t>
            </w:r>
            <w:r>
              <w:rPr>
                <w:rFonts w:hint="eastAsia" w:ascii="宋体" w:hAnsi="宋体" w:eastAsia="宋体" w:cs="宋体"/>
                <w:sz w:val="24"/>
                <w:szCs w:val="24"/>
                <w:lang w:val="en-US" w:eastAsia="zh-CN"/>
              </w:rPr>
              <w:t>.</w:t>
            </w:r>
            <w:r>
              <w:rPr>
                <w:rFonts w:ascii="宋体" w:hAnsi="宋体" w:eastAsia="宋体" w:cs="宋体"/>
                <w:sz w:val="24"/>
                <w:szCs w:val="24"/>
              </w:rPr>
              <w:t>20</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0C9432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3300</w:t>
            </w:r>
            <w:r>
              <w:rPr>
                <w:rFonts w:hint="eastAsia" w:ascii="宋体" w:hAnsi="宋体" w:eastAsia="宋体" w:cs="宋体"/>
                <w:sz w:val="24"/>
                <w:szCs w:val="24"/>
                <w:lang w:val="en-US" w:eastAsia="zh-CN"/>
              </w:rPr>
              <w:t>00</w:t>
            </w:r>
            <w:r>
              <w:rPr>
                <w:rFonts w:ascii="宋体" w:hAnsi="宋体" w:eastAsia="宋体" w:cs="宋体"/>
                <w:sz w:val="24"/>
                <w:szCs w:val="24"/>
              </w:rPr>
              <w:t>元</w:t>
            </w:r>
          </w:p>
        </w:tc>
      </w:tr>
      <w:tr w14:paraId="7EBFFD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333C521">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11</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6C5555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9BE1FD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沿海公路昌黄路段至秦唐界段</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E08A4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秦皇岛市公路建设发展中心</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012C7D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2023</w:t>
            </w:r>
            <w:r>
              <w:rPr>
                <w:rFonts w:hint="eastAsia" w:ascii="宋体" w:hAnsi="宋体" w:eastAsia="宋体" w:cs="宋体"/>
                <w:sz w:val="24"/>
                <w:szCs w:val="24"/>
                <w:lang w:val="en-US" w:eastAsia="zh-CN"/>
              </w:rPr>
              <w:t>.</w:t>
            </w:r>
            <w:r>
              <w:rPr>
                <w:rFonts w:ascii="宋体" w:hAnsi="宋体" w:eastAsia="宋体" w:cs="宋体"/>
                <w:sz w:val="24"/>
                <w:szCs w:val="24"/>
              </w:rPr>
              <w:t>7</w:t>
            </w:r>
            <w:r>
              <w:rPr>
                <w:rFonts w:hint="eastAsia" w:ascii="宋体" w:hAnsi="宋体" w:eastAsia="宋体" w:cs="宋体"/>
                <w:sz w:val="24"/>
                <w:szCs w:val="24"/>
                <w:lang w:val="en-US" w:eastAsia="zh-CN"/>
              </w:rPr>
              <w:t>.</w:t>
            </w:r>
            <w:r>
              <w:rPr>
                <w:rFonts w:ascii="宋体" w:hAnsi="宋体" w:eastAsia="宋体" w:cs="宋体"/>
                <w:sz w:val="24"/>
                <w:szCs w:val="24"/>
              </w:rPr>
              <w:t>31</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D809EB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2930</w:t>
            </w:r>
            <w:r>
              <w:rPr>
                <w:rFonts w:hint="eastAsia" w:ascii="宋体" w:hAnsi="宋体" w:eastAsia="宋体" w:cs="宋体"/>
                <w:sz w:val="24"/>
                <w:szCs w:val="24"/>
                <w:lang w:val="en-US" w:eastAsia="zh-CN"/>
              </w:rPr>
              <w:t>00</w:t>
            </w:r>
            <w:r>
              <w:rPr>
                <w:rFonts w:ascii="宋体" w:hAnsi="宋体" w:eastAsia="宋体" w:cs="宋体"/>
                <w:sz w:val="24"/>
                <w:szCs w:val="24"/>
              </w:rPr>
              <w:t>元</w:t>
            </w:r>
          </w:p>
        </w:tc>
      </w:tr>
      <w:tr w14:paraId="4FA142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855058">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12</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3A683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6BEE7C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吕梁北高速公路管理有限公司岢岚至临县高速公路水土保持专项工程弃渣场治理</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D2D3C7C">
            <w:pPr>
              <w:keepNext w:val="0"/>
              <w:keepLines w:val="0"/>
              <w:widowControl/>
              <w:suppressLineNumbers w:val="0"/>
              <w:jc w:val="center"/>
              <w:rPr>
                <w:rFonts w:hint="eastAsia" w:ascii="宋体" w:hAnsi="宋体" w:eastAsia="宋体" w:cs="宋体"/>
                <w:i w:val="0"/>
                <w:iCs w:val="0"/>
                <w:caps w:val="0"/>
                <w:color w:val="000000"/>
                <w:spacing w:val="0"/>
                <w:sz w:val="24"/>
                <w:szCs w:val="24"/>
                <w:lang w:eastAsia="zh-CN"/>
              </w:rPr>
            </w:pPr>
            <w:r>
              <w:rPr>
                <w:rFonts w:ascii="宋体" w:hAnsi="宋体" w:eastAsia="宋体" w:cs="宋体"/>
                <w:sz w:val="24"/>
                <w:szCs w:val="24"/>
              </w:rPr>
              <w:t>吕梁北高速公路管理有限公司</w:t>
            </w:r>
            <w:r>
              <w:rPr>
                <w:rFonts w:hint="eastAsia" w:ascii="宋体" w:hAnsi="宋体" w:eastAsia="宋体" w:cs="宋体"/>
                <w:sz w:val="24"/>
                <w:szCs w:val="24"/>
                <w:lang w:eastAsia="zh-CN"/>
              </w:rPr>
              <w:t>、</w:t>
            </w:r>
            <w:r>
              <w:rPr>
                <w:rFonts w:ascii="宋体" w:hAnsi="宋体" w:eastAsia="宋体" w:cs="宋体"/>
                <w:sz w:val="24"/>
                <w:szCs w:val="24"/>
              </w:rPr>
              <w:t>山西交通控股集团有限公司吕梁北高速公路分公司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11E5B7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2023</w:t>
            </w:r>
            <w:r>
              <w:rPr>
                <w:rFonts w:hint="eastAsia" w:ascii="宋体" w:hAnsi="宋体" w:eastAsia="宋体" w:cs="宋体"/>
                <w:sz w:val="24"/>
                <w:szCs w:val="24"/>
                <w:lang w:val="en-US" w:eastAsia="zh-CN"/>
              </w:rPr>
              <w:t>.</w:t>
            </w:r>
            <w:r>
              <w:rPr>
                <w:rFonts w:ascii="宋体" w:hAnsi="宋体" w:eastAsia="宋体" w:cs="宋体"/>
                <w:sz w:val="24"/>
                <w:szCs w:val="24"/>
              </w:rPr>
              <w:t>6</w:t>
            </w:r>
            <w:r>
              <w:rPr>
                <w:rFonts w:hint="eastAsia" w:ascii="宋体" w:hAnsi="宋体" w:eastAsia="宋体" w:cs="宋体"/>
                <w:sz w:val="24"/>
                <w:szCs w:val="24"/>
                <w:lang w:val="en-US" w:eastAsia="zh-CN"/>
              </w:rPr>
              <w:t>.</w:t>
            </w:r>
            <w:r>
              <w:rPr>
                <w:rFonts w:ascii="宋体" w:hAnsi="宋体" w:eastAsia="宋体" w:cs="宋体"/>
                <w:sz w:val="24"/>
                <w:szCs w:val="24"/>
              </w:rPr>
              <w:t>26</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91A46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22</w:t>
            </w:r>
            <w:r>
              <w:rPr>
                <w:rFonts w:hint="eastAsia" w:ascii="宋体" w:hAnsi="宋体" w:eastAsia="宋体" w:cs="宋体"/>
                <w:sz w:val="24"/>
                <w:szCs w:val="24"/>
                <w:lang w:val="en-US" w:eastAsia="zh-CN"/>
              </w:rPr>
              <w:t>0000</w:t>
            </w:r>
            <w:r>
              <w:rPr>
                <w:rFonts w:ascii="宋体" w:hAnsi="宋体" w:eastAsia="宋体" w:cs="宋体"/>
                <w:sz w:val="24"/>
                <w:szCs w:val="24"/>
              </w:rPr>
              <w:t>元</w:t>
            </w:r>
          </w:p>
        </w:tc>
      </w:tr>
      <w:tr w14:paraId="3C74AF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3C62544">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13</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9F1296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CC2A0E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昔阳（晋冀界）至榆次高速公路</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50BF8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山西昔榆高速公路有限公司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37712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2021</w:t>
            </w:r>
            <w:r>
              <w:rPr>
                <w:rFonts w:hint="eastAsia" w:ascii="宋体" w:hAnsi="宋体" w:eastAsia="宋体" w:cs="宋体"/>
                <w:sz w:val="24"/>
                <w:szCs w:val="24"/>
                <w:lang w:val="en-US" w:eastAsia="zh-CN"/>
              </w:rPr>
              <w:t>.</w:t>
            </w:r>
            <w:r>
              <w:rPr>
                <w:rFonts w:ascii="宋体" w:hAnsi="宋体" w:eastAsia="宋体" w:cs="宋体"/>
                <w:sz w:val="24"/>
                <w:szCs w:val="24"/>
              </w:rPr>
              <w:t>4</w:t>
            </w:r>
            <w:r>
              <w:rPr>
                <w:rFonts w:hint="eastAsia" w:ascii="宋体" w:hAnsi="宋体" w:eastAsia="宋体" w:cs="宋体"/>
                <w:sz w:val="24"/>
                <w:szCs w:val="24"/>
                <w:lang w:val="en-US" w:eastAsia="zh-CN"/>
              </w:rPr>
              <w:t>.</w:t>
            </w:r>
            <w:r>
              <w:rPr>
                <w:rFonts w:ascii="宋体" w:hAnsi="宋体" w:eastAsia="宋体" w:cs="宋体"/>
                <w:sz w:val="24"/>
                <w:szCs w:val="24"/>
              </w:rPr>
              <w:t>2</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1B76C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7962</w:t>
            </w:r>
            <w:r>
              <w:rPr>
                <w:rFonts w:hint="eastAsia" w:ascii="宋体" w:hAnsi="宋体" w:eastAsia="宋体" w:cs="宋体"/>
                <w:sz w:val="24"/>
                <w:szCs w:val="24"/>
                <w:lang w:val="en-US" w:eastAsia="zh-CN"/>
              </w:rPr>
              <w:t>00</w:t>
            </w:r>
            <w:r>
              <w:rPr>
                <w:rFonts w:ascii="宋体" w:hAnsi="宋体" w:eastAsia="宋体" w:cs="宋体"/>
                <w:sz w:val="24"/>
                <w:szCs w:val="24"/>
              </w:rPr>
              <w:t>元</w:t>
            </w:r>
          </w:p>
        </w:tc>
      </w:tr>
      <w:tr w14:paraId="45139B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E7E75B">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14</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651AFDF">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9942CAB">
            <w:pPr>
              <w:keepNext w:val="0"/>
              <w:keepLines w:val="0"/>
              <w:widowControl/>
              <w:suppressLineNumbers w:val="0"/>
              <w:jc w:val="center"/>
              <w:rPr>
                <w:rFonts w:ascii="宋体" w:hAnsi="宋体" w:eastAsia="宋体" w:cs="宋体"/>
                <w:sz w:val="24"/>
                <w:szCs w:val="24"/>
              </w:rPr>
            </w:pPr>
            <w:r>
              <w:rPr>
                <w:rFonts w:ascii="宋体" w:hAnsi="宋体" w:eastAsia="宋体" w:cs="宋体"/>
                <w:sz w:val="24"/>
                <w:szCs w:val="24"/>
              </w:rPr>
              <w:t>G227贵德至大武公路贵德至尕巴松多段工程</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768AFC">
            <w:pPr>
              <w:keepNext w:val="0"/>
              <w:keepLines w:val="0"/>
              <w:widowControl/>
              <w:suppressLineNumbers w:val="0"/>
              <w:jc w:val="center"/>
              <w:rPr>
                <w:rFonts w:ascii="宋体" w:hAnsi="宋体" w:eastAsia="宋体" w:cs="宋体"/>
                <w:sz w:val="24"/>
                <w:szCs w:val="24"/>
              </w:rPr>
            </w:pPr>
            <w:r>
              <w:rPr>
                <w:rFonts w:ascii="宋体" w:hAnsi="宋体" w:eastAsia="宋体" w:cs="宋体"/>
                <w:sz w:val="24"/>
                <w:szCs w:val="24"/>
              </w:rPr>
              <w:t>青海省公路局</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4B357C">
            <w:pPr>
              <w:keepNext w:val="0"/>
              <w:keepLines w:val="0"/>
              <w:widowControl/>
              <w:suppressLineNumbers w:val="0"/>
              <w:jc w:val="center"/>
              <w:rPr>
                <w:rFonts w:ascii="宋体" w:hAnsi="宋体" w:eastAsia="宋体" w:cs="宋体"/>
                <w:sz w:val="24"/>
                <w:szCs w:val="24"/>
              </w:rPr>
            </w:pPr>
            <w:r>
              <w:rPr>
                <w:rFonts w:ascii="宋体" w:hAnsi="宋体" w:eastAsia="宋体" w:cs="宋体"/>
                <w:sz w:val="24"/>
                <w:szCs w:val="24"/>
              </w:rPr>
              <w:t>2025</w:t>
            </w:r>
            <w:r>
              <w:rPr>
                <w:rFonts w:hint="eastAsia" w:ascii="宋体" w:hAnsi="宋体" w:eastAsia="宋体" w:cs="宋体"/>
                <w:sz w:val="24"/>
                <w:szCs w:val="24"/>
                <w:lang w:val="en-US" w:eastAsia="zh-CN"/>
              </w:rPr>
              <w:t>.</w:t>
            </w:r>
            <w:r>
              <w:rPr>
                <w:rFonts w:ascii="宋体" w:hAnsi="宋体" w:eastAsia="宋体" w:cs="宋体"/>
                <w:sz w:val="24"/>
                <w:szCs w:val="24"/>
              </w:rPr>
              <w:t>3</w:t>
            </w:r>
            <w:r>
              <w:rPr>
                <w:rFonts w:hint="eastAsia" w:ascii="宋体" w:hAnsi="宋体" w:eastAsia="宋体" w:cs="宋体"/>
                <w:sz w:val="24"/>
                <w:szCs w:val="24"/>
                <w:lang w:val="en-US" w:eastAsia="zh-CN"/>
              </w:rPr>
              <w:t>.</w:t>
            </w:r>
            <w:r>
              <w:rPr>
                <w:rFonts w:ascii="宋体" w:hAnsi="宋体" w:eastAsia="宋体" w:cs="宋体"/>
                <w:sz w:val="24"/>
                <w:szCs w:val="24"/>
              </w:rPr>
              <w:t>18</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B8977AC">
            <w:pPr>
              <w:keepNext w:val="0"/>
              <w:keepLines w:val="0"/>
              <w:widowControl/>
              <w:suppressLineNumbers w:val="0"/>
              <w:jc w:val="center"/>
              <w:rPr>
                <w:rFonts w:ascii="宋体" w:hAnsi="宋体" w:eastAsia="宋体" w:cs="宋体"/>
                <w:sz w:val="24"/>
                <w:szCs w:val="24"/>
              </w:rPr>
            </w:pPr>
            <w:r>
              <w:rPr>
                <w:rFonts w:ascii="宋体" w:hAnsi="宋体" w:eastAsia="宋体" w:cs="宋体"/>
                <w:sz w:val="24"/>
                <w:szCs w:val="24"/>
              </w:rPr>
              <w:t>249477元</w:t>
            </w:r>
          </w:p>
        </w:tc>
      </w:tr>
    </w:tbl>
    <w:p w14:paraId="7396E4B9">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4.（2）中标候选人项目负责人业绩</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9"/>
        <w:gridCol w:w="1845"/>
        <w:gridCol w:w="1101"/>
        <w:gridCol w:w="1874"/>
        <w:gridCol w:w="1399"/>
        <w:gridCol w:w="1595"/>
        <w:gridCol w:w="1443"/>
      </w:tblGrid>
      <w:tr w14:paraId="16300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6F2D2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E13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1724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项目负责人</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B570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中标工程名称</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617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建设单位</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0349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合同签订时间</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40B8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合同签订金额</w:t>
            </w:r>
          </w:p>
        </w:tc>
      </w:tr>
      <w:tr w14:paraId="2DFB7C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D49B7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17534F">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浙江宏正工程咨询集团有限公司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719702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王洪义</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E0146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乍嘉苏高速公路改扩建工 程南湖互通至浙苏界水土 保持监测及监理服务</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62710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嘉兴市乍嘉苏高速公路有限责任公司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89978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2025.1.8</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59378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496000元</w:t>
            </w:r>
          </w:p>
        </w:tc>
      </w:tr>
      <w:tr w14:paraId="0DA4E0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21C4BB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477CED2">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浙江宏正工程咨询集团有限公司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C888D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王洪义</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2612D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104国道绍兴东湖至蒿坝段 改建工程（上虞段）水土保 持监测、监理服务第SBJC01 标段项目</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7E88C0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绍兴市上虞区交通投资有限公司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506EB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2023.9.1</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689097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238000元</w:t>
            </w:r>
          </w:p>
        </w:tc>
      </w:tr>
      <w:tr w14:paraId="11AF25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31049A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A5FED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利水工程咨询有限公司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E4877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郝艳芳</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1F4E3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焦作至平顶山高速公路新密至襄城段水土保持监理</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ED5DD2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河南交投郑平高速公路有限公司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925A3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2023</w:t>
            </w:r>
            <w:r>
              <w:rPr>
                <w:rFonts w:hint="eastAsia" w:ascii="宋体" w:hAnsi="宋体" w:eastAsia="宋体" w:cs="宋体"/>
                <w:sz w:val="24"/>
                <w:szCs w:val="24"/>
                <w:lang w:val="en-US" w:eastAsia="zh-CN"/>
              </w:rPr>
              <w:t>.</w:t>
            </w:r>
            <w:r>
              <w:rPr>
                <w:rFonts w:ascii="宋体" w:hAnsi="宋体" w:eastAsia="宋体" w:cs="宋体"/>
                <w:sz w:val="24"/>
                <w:szCs w:val="24"/>
              </w:rPr>
              <w:t>7</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9BDA6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686000元</w:t>
            </w:r>
          </w:p>
        </w:tc>
      </w:tr>
      <w:tr w14:paraId="7F3145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A9652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2D7595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利水工程咨询有限公司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0EA87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郝艳芳</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95CAE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沿太行高速公路焦作段项目水保监理</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8630D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河南交投焦云高速公路有限公司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F20B1C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2024</w:t>
            </w:r>
            <w:r>
              <w:rPr>
                <w:rFonts w:hint="eastAsia" w:ascii="宋体" w:hAnsi="宋体" w:eastAsia="宋体" w:cs="宋体"/>
                <w:sz w:val="24"/>
                <w:szCs w:val="24"/>
                <w:lang w:val="en-US" w:eastAsia="zh-CN"/>
              </w:rPr>
              <w:t>.</w:t>
            </w:r>
            <w:r>
              <w:rPr>
                <w:rFonts w:ascii="宋体" w:hAnsi="宋体" w:eastAsia="宋体" w:cs="宋体"/>
                <w:sz w:val="24"/>
                <w:szCs w:val="24"/>
              </w:rPr>
              <w:t>8</w:t>
            </w:r>
            <w:r>
              <w:rPr>
                <w:rFonts w:hint="eastAsia" w:ascii="宋体" w:hAnsi="宋体" w:eastAsia="宋体" w:cs="宋体"/>
                <w:sz w:val="24"/>
                <w:szCs w:val="24"/>
                <w:lang w:val="en-US" w:eastAsia="zh-CN"/>
              </w:rPr>
              <w:t>.</w:t>
            </w:r>
            <w:r>
              <w:rPr>
                <w:rFonts w:ascii="宋体" w:hAnsi="宋体" w:eastAsia="宋体" w:cs="宋体"/>
                <w:sz w:val="24"/>
                <w:szCs w:val="24"/>
              </w:rPr>
              <w:t>30</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5FD3D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379000元</w:t>
            </w:r>
          </w:p>
        </w:tc>
      </w:tr>
      <w:tr w14:paraId="642231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134AA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1A0E55">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F82B0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李旗凯</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3774A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平山至赞皇高速公路</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285288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石家庄市交建高速公路建设管理有限公司平赞分公司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A125E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2022</w:t>
            </w:r>
            <w:r>
              <w:rPr>
                <w:rFonts w:hint="eastAsia" w:ascii="宋体" w:hAnsi="宋体" w:eastAsia="宋体" w:cs="宋体"/>
                <w:sz w:val="24"/>
                <w:szCs w:val="24"/>
                <w:lang w:val="en-US" w:eastAsia="zh-CN"/>
              </w:rPr>
              <w:t>.</w:t>
            </w:r>
            <w:r>
              <w:rPr>
                <w:rFonts w:ascii="宋体" w:hAnsi="宋体" w:eastAsia="宋体" w:cs="宋体"/>
                <w:sz w:val="24"/>
                <w:szCs w:val="24"/>
              </w:rPr>
              <w:t>12</w:t>
            </w:r>
            <w:r>
              <w:rPr>
                <w:rFonts w:hint="eastAsia" w:ascii="宋体" w:hAnsi="宋体" w:eastAsia="宋体" w:cs="宋体"/>
                <w:sz w:val="24"/>
                <w:szCs w:val="24"/>
                <w:lang w:val="en-US" w:eastAsia="zh-CN"/>
              </w:rPr>
              <w:t>.</w:t>
            </w:r>
            <w:r>
              <w:rPr>
                <w:rFonts w:ascii="宋体" w:hAnsi="宋体" w:eastAsia="宋体" w:cs="宋体"/>
                <w:sz w:val="24"/>
                <w:szCs w:val="24"/>
              </w:rPr>
              <w:t>8</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CC070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24</w:t>
            </w:r>
            <w:r>
              <w:rPr>
                <w:rFonts w:hint="eastAsia" w:ascii="宋体" w:hAnsi="宋体" w:eastAsia="宋体" w:cs="宋体"/>
                <w:sz w:val="24"/>
                <w:szCs w:val="24"/>
                <w:lang w:val="en-US" w:eastAsia="zh-CN"/>
              </w:rPr>
              <w:t>0000</w:t>
            </w:r>
            <w:r>
              <w:rPr>
                <w:rFonts w:ascii="宋体" w:hAnsi="宋体" w:eastAsia="宋体" w:cs="宋体"/>
                <w:sz w:val="24"/>
                <w:szCs w:val="24"/>
              </w:rPr>
              <w:t>元</w:t>
            </w:r>
          </w:p>
        </w:tc>
      </w:tr>
      <w:tr w14:paraId="171BC2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FA0F00F">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6</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EF4BAFB">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BE6892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李旗凯</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4997D4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吕梁北高速公路管理有限公司岢岚至临县高速公路水土保持专项工程弃渣场治理</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11E07D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吕梁北高速公路管理有限公司</w:t>
            </w:r>
            <w:r>
              <w:rPr>
                <w:rFonts w:hint="eastAsia" w:ascii="宋体" w:hAnsi="宋体" w:eastAsia="宋体" w:cs="宋体"/>
                <w:sz w:val="24"/>
                <w:szCs w:val="24"/>
                <w:lang w:eastAsia="zh-CN"/>
              </w:rPr>
              <w:t>、</w:t>
            </w:r>
            <w:r>
              <w:rPr>
                <w:rFonts w:ascii="宋体" w:hAnsi="宋体" w:eastAsia="宋体" w:cs="宋体"/>
                <w:sz w:val="24"/>
                <w:szCs w:val="24"/>
              </w:rPr>
              <w:t>山西交通控股集团有限公司吕梁北高速公路分公司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A4285A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2023</w:t>
            </w:r>
            <w:r>
              <w:rPr>
                <w:rFonts w:hint="eastAsia" w:ascii="宋体" w:hAnsi="宋体" w:eastAsia="宋体" w:cs="宋体"/>
                <w:sz w:val="24"/>
                <w:szCs w:val="24"/>
                <w:lang w:val="en-US" w:eastAsia="zh-CN"/>
              </w:rPr>
              <w:t>.</w:t>
            </w:r>
            <w:r>
              <w:rPr>
                <w:rFonts w:ascii="宋体" w:hAnsi="宋体" w:eastAsia="宋体" w:cs="宋体"/>
                <w:sz w:val="24"/>
                <w:szCs w:val="24"/>
              </w:rPr>
              <w:t>6</w:t>
            </w:r>
            <w:r>
              <w:rPr>
                <w:rFonts w:hint="eastAsia" w:ascii="宋体" w:hAnsi="宋体" w:eastAsia="宋体" w:cs="宋体"/>
                <w:sz w:val="24"/>
                <w:szCs w:val="24"/>
                <w:lang w:val="en-US" w:eastAsia="zh-CN"/>
              </w:rPr>
              <w:t>.</w:t>
            </w:r>
            <w:r>
              <w:rPr>
                <w:rFonts w:ascii="宋体" w:hAnsi="宋体" w:eastAsia="宋体" w:cs="宋体"/>
                <w:sz w:val="24"/>
                <w:szCs w:val="24"/>
              </w:rPr>
              <w:t>26</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0AB09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22</w:t>
            </w:r>
            <w:r>
              <w:rPr>
                <w:rFonts w:hint="eastAsia" w:ascii="宋体" w:hAnsi="宋体" w:eastAsia="宋体" w:cs="宋体"/>
                <w:sz w:val="24"/>
                <w:szCs w:val="24"/>
                <w:lang w:val="en-US" w:eastAsia="zh-CN"/>
              </w:rPr>
              <w:t>0000</w:t>
            </w:r>
            <w:r>
              <w:rPr>
                <w:rFonts w:ascii="宋体" w:hAnsi="宋体" w:eastAsia="宋体" w:cs="宋体"/>
                <w:sz w:val="24"/>
                <w:szCs w:val="24"/>
              </w:rPr>
              <w:t>元</w:t>
            </w:r>
          </w:p>
        </w:tc>
      </w:tr>
      <w:tr w14:paraId="6DC5C5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496362F">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7</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6DEDF18">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河北环京工程咨询有限公司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77552F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李旗凯</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669700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G18荣乌高速沧州段改扩建工程</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7E8F09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沧州交通发展(集团)有限责任公司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54FFAA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2024</w:t>
            </w:r>
            <w:r>
              <w:rPr>
                <w:rFonts w:hint="eastAsia" w:ascii="宋体" w:hAnsi="宋体" w:eastAsia="宋体" w:cs="宋体"/>
                <w:sz w:val="24"/>
                <w:szCs w:val="24"/>
                <w:lang w:val="en-US" w:eastAsia="zh-CN"/>
              </w:rPr>
              <w:t>.</w:t>
            </w:r>
            <w:r>
              <w:rPr>
                <w:rFonts w:ascii="宋体" w:hAnsi="宋体" w:eastAsia="宋体" w:cs="宋体"/>
                <w:sz w:val="24"/>
                <w:szCs w:val="24"/>
              </w:rPr>
              <w:t>2</w:t>
            </w:r>
            <w:r>
              <w:rPr>
                <w:rFonts w:hint="eastAsia" w:ascii="宋体" w:hAnsi="宋体" w:eastAsia="宋体" w:cs="宋体"/>
                <w:sz w:val="24"/>
                <w:szCs w:val="24"/>
                <w:lang w:val="en-US" w:eastAsia="zh-CN"/>
              </w:rPr>
              <w:t>.</w:t>
            </w:r>
            <w:r>
              <w:rPr>
                <w:rFonts w:ascii="宋体" w:hAnsi="宋体" w:eastAsia="宋体" w:cs="宋体"/>
                <w:sz w:val="24"/>
                <w:szCs w:val="24"/>
              </w:rPr>
              <w:t>5</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D284F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ascii="宋体" w:hAnsi="宋体" w:eastAsia="宋体" w:cs="宋体"/>
                <w:sz w:val="24"/>
                <w:szCs w:val="24"/>
              </w:rPr>
              <w:t>3005</w:t>
            </w:r>
            <w:r>
              <w:rPr>
                <w:rFonts w:hint="eastAsia" w:ascii="宋体" w:hAnsi="宋体" w:eastAsia="宋体" w:cs="宋体"/>
                <w:sz w:val="24"/>
                <w:szCs w:val="24"/>
                <w:lang w:val="en-US" w:eastAsia="zh-CN"/>
              </w:rPr>
              <w:t>00</w:t>
            </w:r>
            <w:r>
              <w:rPr>
                <w:rFonts w:ascii="宋体" w:hAnsi="宋体" w:eastAsia="宋体" w:cs="宋体"/>
                <w:sz w:val="24"/>
                <w:szCs w:val="24"/>
              </w:rPr>
              <w:t>元</w:t>
            </w:r>
          </w:p>
        </w:tc>
      </w:tr>
    </w:tbl>
    <w:p w14:paraId="25B2D2B0">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5.投标文件被否决的投标人名称、否决原因</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2"/>
        <w:gridCol w:w="4135"/>
        <w:gridCol w:w="5059"/>
      </w:tblGrid>
      <w:tr w14:paraId="6EB2DB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F27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5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2F3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投标人名称</w:t>
            </w:r>
          </w:p>
        </w:tc>
        <w:tc>
          <w:tcPr>
            <w:tcW w:w="66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151F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否决原因</w:t>
            </w:r>
          </w:p>
        </w:tc>
      </w:tr>
      <w:tr w14:paraId="130D93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FC6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w:t>
            </w:r>
          </w:p>
        </w:tc>
        <w:tc>
          <w:tcPr>
            <w:tcW w:w="5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EF2A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无</w:t>
            </w:r>
          </w:p>
        </w:tc>
        <w:tc>
          <w:tcPr>
            <w:tcW w:w="66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9A4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kern w:val="0"/>
                <w:sz w:val="24"/>
                <w:szCs w:val="24"/>
                <w:lang w:val="en-US" w:eastAsia="zh-CN" w:bidi="ar"/>
              </w:rPr>
            </w:pPr>
          </w:p>
        </w:tc>
      </w:tr>
    </w:tbl>
    <w:p w14:paraId="23194CEA">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6.提出异议的渠道和方式：投标人或其他利害关系人对本招标项目的评标结果有异议的，可在公示期向招标人或招标代理机构提出。</w:t>
      </w:r>
    </w:p>
    <w:p w14:paraId="6309775B">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联系方式</w:t>
      </w:r>
    </w:p>
    <w:tbl>
      <w:tblPr>
        <w:tblStyle w:val="9"/>
        <w:tblW w:w="1005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797"/>
        <w:gridCol w:w="5262"/>
      </w:tblGrid>
      <w:tr w14:paraId="3ECCBA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3BF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招标人：河北高速公路集团有限公司</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2956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招标代理机构：瑞和安惠项目管理集团有限公司</w:t>
            </w:r>
          </w:p>
        </w:tc>
      </w:tr>
      <w:tr w14:paraId="3B7AAC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6"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46E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地址：河北省石家庄市裕华东路509号</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BA4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地址：石家庄市建设南大街269号河北师大科技园B座12层</w:t>
            </w:r>
          </w:p>
        </w:tc>
      </w:tr>
      <w:tr w14:paraId="10D88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3"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ADD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联系人：李娜</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47D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联系人：苗永超</w:t>
            </w:r>
          </w:p>
        </w:tc>
      </w:tr>
      <w:tr w14:paraId="1C696E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357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电话：0311-66726762</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0D25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电话：0316-5912139</w:t>
            </w:r>
          </w:p>
        </w:tc>
      </w:tr>
      <w:tr w14:paraId="4C8ABC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7"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B73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电子邮箱：/</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CB13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电子邮箱：rhahlf@126.com</w:t>
            </w:r>
          </w:p>
        </w:tc>
      </w:tr>
    </w:tbl>
    <w:p w14:paraId="005AD1CE">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7.其他公示内容：</w:t>
      </w:r>
    </w:p>
    <w:p w14:paraId="6DA6D344">
      <w:pPr>
        <w:pStyle w:val="7"/>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Theme="minorEastAsia" w:hAnsiTheme="minorEastAsia" w:eastAsiaTheme="minorEastAsia"/>
          <w:sz w:val="24"/>
          <w:szCs w:val="24"/>
        </w:rPr>
        <w:t>参加投标单位名称</w:t>
      </w:r>
      <w:r>
        <w:rPr>
          <w:rFonts w:hint="eastAsia" w:asciiTheme="minorEastAsia" w:hAnsiTheme="minorEastAsia"/>
          <w:sz w:val="24"/>
          <w:szCs w:val="24"/>
          <w:lang w:eastAsia="zh-CN"/>
        </w:rPr>
        <w:t>：北京海策工程咨询有限公司、河北环京工程咨询有限公司、利水工程咨询有限公司、浙江宏正工程咨询集团有限公司。</w:t>
      </w:r>
    </w:p>
    <w:p w14:paraId="2E2DA2E9">
      <w:pPr>
        <w:keepNext w:val="0"/>
        <w:keepLines w:val="0"/>
        <w:widowControl/>
        <w:suppressLineNumbers w:val="0"/>
        <w:spacing w:before="75" w:beforeAutospacing="0" w:after="75" w:afterAutospacing="0"/>
        <w:ind w:left="0" w:right="0" w:firstLine="0"/>
        <w:jc w:val="left"/>
        <w:rPr>
          <w:rFonts w:hint="eastAsia" w:ascii="宋体" w:hAnsi="宋体" w:eastAsia="宋体" w:cs="宋体"/>
          <w:kern w:val="0"/>
          <w:sz w:val="24"/>
          <w:szCs w:val="24"/>
          <w:highlight w:val="green"/>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YzZTk1YTVlZGJlMDcxMDdlMjI5ZDM0MDdjYjY4ZjMifQ=="/>
  </w:docVars>
  <w:rsids>
    <w:rsidRoot w:val="00C90940"/>
    <w:rsid w:val="000D1141"/>
    <w:rsid w:val="00220975"/>
    <w:rsid w:val="004532BE"/>
    <w:rsid w:val="004B532C"/>
    <w:rsid w:val="004F5ACB"/>
    <w:rsid w:val="005705B9"/>
    <w:rsid w:val="006462B0"/>
    <w:rsid w:val="00907073"/>
    <w:rsid w:val="00927624"/>
    <w:rsid w:val="00951D69"/>
    <w:rsid w:val="009971B2"/>
    <w:rsid w:val="00A24681"/>
    <w:rsid w:val="00AB2C4C"/>
    <w:rsid w:val="00C55332"/>
    <w:rsid w:val="00C90940"/>
    <w:rsid w:val="00C94A58"/>
    <w:rsid w:val="00CE6F1A"/>
    <w:rsid w:val="00D10345"/>
    <w:rsid w:val="00E55658"/>
    <w:rsid w:val="00EF3B9D"/>
    <w:rsid w:val="00FB2682"/>
    <w:rsid w:val="00FE34AC"/>
    <w:rsid w:val="012445AC"/>
    <w:rsid w:val="0169049A"/>
    <w:rsid w:val="01B527CC"/>
    <w:rsid w:val="01E91A44"/>
    <w:rsid w:val="0226120E"/>
    <w:rsid w:val="02C60B85"/>
    <w:rsid w:val="034070BC"/>
    <w:rsid w:val="035148F2"/>
    <w:rsid w:val="03587E02"/>
    <w:rsid w:val="041B4092"/>
    <w:rsid w:val="048C3708"/>
    <w:rsid w:val="049A3DD9"/>
    <w:rsid w:val="04D234CC"/>
    <w:rsid w:val="05ED086E"/>
    <w:rsid w:val="063876A4"/>
    <w:rsid w:val="06423C78"/>
    <w:rsid w:val="06D870D9"/>
    <w:rsid w:val="078C3715"/>
    <w:rsid w:val="08420CAE"/>
    <w:rsid w:val="08A76D63"/>
    <w:rsid w:val="092E3EBD"/>
    <w:rsid w:val="09816133"/>
    <w:rsid w:val="0A145C1C"/>
    <w:rsid w:val="0B092A8A"/>
    <w:rsid w:val="0B1526A9"/>
    <w:rsid w:val="0C7D22B4"/>
    <w:rsid w:val="0D10137A"/>
    <w:rsid w:val="0D31155B"/>
    <w:rsid w:val="0D364E7A"/>
    <w:rsid w:val="0D533015"/>
    <w:rsid w:val="0D7C2A37"/>
    <w:rsid w:val="0D8E04F1"/>
    <w:rsid w:val="0DD15714"/>
    <w:rsid w:val="0E644A75"/>
    <w:rsid w:val="0EF26BE2"/>
    <w:rsid w:val="0F0A02FC"/>
    <w:rsid w:val="0F586C59"/>
    <w:rsid w:val="0F744163"/>
    <w:rsid w:val="0FED3F88"/>
    <w:rsid w:val="0FEE5763"/>
    <w:rsid w:val="100920B1"/>
    <w:rsid w:val="10284C2D"/>
    <w:rsid w:val="103C5958"/>
    <w:rsid w:val="10F66AD9"/>
    <w:rsid w:val="110F1F41"/>
    <w:rsid w:val="125D5EF9"/>
    <w:rsid w:val="12986351"/>
    <w:rsid w:val="12BC78AF"/>
    <w:rsid w:val="131F0893"/>
    <w:rsid w:val="13EE0D17"/>
    <w:rsid w:val="14C173FE"/>
    <w:rsid w:val="14CE474B"/>
    <w:rsid w:val="14D7452C"/>
    <w:rsid w:val="15175270"/>
    <w:rsid w:val="15284D87"/>
    <w:rsid w:val="15F232D0"/>
    <w:rsid w:val="169D3553"/>
    <w:rsid w:val="17150F4F"/>
    <w:rsid w:val="17B34241"/>
    <w:rsid w:val="18A32208"/>
    <w:rsid w:val="191F4337"/>
    <w:rsid w:val="19894A37"/>
    <w:rsid w:val="1A3D1F3A"/>
    <w:rsid w:val="1A3D7527"/>
    <w:rsid w:val="1ADF238C"/>
    <w:rsid w:val="1B747F0B"/>
    <w:rsid w:val="1BAF4AA0"/>
    <w:rsid w:val="1D6372A4"/>
    <w:rsid w:val="1DDE2DCF"/>
    <w:rsid w:val="1F5837E2"/>
    <w:rsid w:val="1F5C6639"/>
    <w:rsid w:val="1F9E45C4"/>
    <w:rsid w:val="20743577"/>
    <w:rsid w:val="20B81D5F"/>
    <w:rsid w:val="20CE2C87"/>
    <w:rsid w:val="22416B0A"/>
    <w:rsid w:val="22A27D04"/>
    <w:rsid w:val="231177A3"/>
    <w:rsid w:val="23427276"/>
    <w:rsid w:val="23846785"/>
    <w:rsid w:val="241E5CD3"/>
    <w:rsid w:val="246F56CA"/>
    <w:rsid w:val="24AF7273"/>
    <w:rsid w:val="24CF5F4B"/>
    <w:rsid w:val="25090652"/>
    <w:rsid w:val="25113A8A"/>
    <w:rsid w:val="252723FA"/>
    <w:rsid w:val="254D6A13"/>
    <w:rsid w:val="261A3378"/>
    <w:rsid w:val="26263565"/>
    <w:rsid w:val="271A7A2E"/>
    <w:rsid w:val="28072F22"/>
    <w:rsid w:val="286A1BF6"/>
    <w:rsid w:val="28AB54CE"/>
    <w:rsid w:val="28B65EDD"/>
    <w:rsid w:val="28C05396"/>
    <w:rsid w:val="291E49C7"/>
    <w:rsid w:val="29567BFF"/>
    <w:rsid w:val="29976665"/>
    <w:rsid w:val="2A2E0C3A"/>
    <w:rsid w:val="2A306760"/>
    <w:rsid w:val="2A360824"/>
    <w:rsid w:val="2A482E16"/>
    <w:rsid w:val="2A9A0FFE"/>
    <w:rsid w:val="2B165956"/>
    <w:rsid w:val="2B1F7258"/>
    <w:rsid w:val="2B8A456D"/>
    <w:rsid w:val="2C1A0EBD"/>
    <w:rsid w:val="2D486A1B"/>
    <w:rsid w:val="2DDA524D"/>
    <w:rsid w:val="2DF4595A"/>
    <w:rsid w:val="2E67296D"/>
    <w:rsid w:val="2F447611"/>
    <w:rsid w:val="2F5646C4"/>
    <w:rsid w:val="2FBB7811"/>
    <w:rsid w:val="30536D05"/>
    <w:rsid w:val="30C23ADA"/>
    <w:rsid w:val="31745F28"/>
    <w:rsid w:val="31AF08B2"/>
    <w:rsid w:val="325048E2"/>
    <w:rsid w:val="3271320C"/>
    <w:rsid w:val="32BD0087"/>
    <w:rsid w:val="3321758E"/>
    <w:rsid w:val="33556CEC"/>
    <w:rsid w:val="341D5FA7"/>
    <w:rsid w:val="346B5173"/>
    <w:rsid w:val="349F18F7"/>
    <w:rsid w:val="351D3D85"/>
    <w:rsid w:val="352D1F84"/>
    <w:rsid w:val="35335357"/>
    <w:rsid w:val="3672723E"/>
    <w:rsid w:val="36AE2339"/>
    <w:rsid w:val="36B50719"/>
    <w:rsid w:val="36E504F9"/>
    <w:rsid w:val="370757A2"/>
    <w:rsid w:val="370E7E29"/>
    <w:rsid w:val="387D4F85"/>
    <w:rsid w:val="38F8669B"/>
    <w:rsid w:val="39913532"/>
    <w:rsid w:val="3A3C72B6"/>
    <w:rsid w:val="3A561A17"/>
    <w:rsid w:val="3A903DB9"/>
    <w:rsid w:val="3A9F0731"/>
    <w:rsid w:val="3AA94D74"/>
    <w:rsid w:val="3B11613A"/>
    <w:rsid w:val="3BD77542"/>
    <w:rsid w:val="3C3976F6"/>
    <w:rsid w:val="3DC96858"/>
    <w:rsid w:val="3F19380F"/>
    <w:rsid w:val="3F3C5E20"/>
    <w:rsid w:val="3F4940F4"/>
    <w:rsid w:val="3F4D61EF"/>
    <w:rsid w:val="3F9F3D14"/>
    <w:rsid w:val="40603B42"/>
    <w:rsid w:val="41C86349"/>
    <w:rsid w:val="41CE4D30"/>
    <w:rsid w:val="434626F9"/>
    <w:rsid w:val="43B04DA0"/>
    <w:rsid w:val="43C4525A"/>
    <w:rsid w:val="442F62DC"/>
    <w:rsid w:val="445F3A72"/>
    <w:rsid w:val="446479D4"/>
    <w:rsid w:val="44E80E1C"/>
    <w:rsid w:val="45285172"/>
    <w:rsid w:val="459260C9"/>
    <w:rsid w:val="465669B8"/>
    <w:rsid w:val="474918D0"/>
    <w:rsid w:val="47751CE6"/>
    <w:rsid w:val="47FD3159"/>
    <w:rsid w:val="48AD3BA3"/>
    <w:rsid w:val="48B325DE"/>
    <w:rsid w:val="48C4659A"/>
    <w:rsid w:val="48E94325"/>
    <w:rsid w:val="4A841EEE"/>
    <w:rsid w:val="4AD73AC6"/>
    <w:rsid w:val="4B5B6ED2"/>
    <w:rsid w:val="4CD37A2E"/>
    <w:rsid w:val="4D0C49B3"/>
    <w:rsid w:val="4D3A57A5"/>
    <w:rsid w:val="4D622731"/>
    <w:rsid w:val="4E9407BC"/>
    <w:rsid w:val="4F480CDE"/>
    <w:rsid w:val="50812FC2"/>
    <w:rsid w:val="52072FF5"/>
    <w:rsid w:val="523F1387"/>
    <w:rsid w:val="52DC2732"/>
    <w:rsid w:val="530F6FAB"/>
    <w:rsid w:val="53147604"/>
    <w:rsid w:val="53BD6A07"/>
    <w:rsid w:val="54124034"/>
    <w:rsid w:val="54AF3C0F"/>
    <w:rsid w:val="554E519C"/>
    <w:rsid w:val="55684751"/>
    <w:rsid w:val="55FB651C"/>
    <w:rsid w:val="56156687"/>
    <w:rsid w:val="56CE4A87"/>
    <w:rsid w:val="575064EA"/>
    <w:rsid w:val="57E024B6"/>
    <w:rsid w:val="5838665C"/>
    <w:rsid w:val="58405511"/>
    <w:rsid w:val="59AD01F2"/>
    <w:rsid w:val="59CF1242"/>
    <w:rsid w:val="59DE6C89"/>
    <w:rsid w:val="59DF0C90"/>
    <w:rsid w:val="5A4E7FD5"/>
    <w:rsid w:val="5A661C99"/>
    <w:rsid w:val="5AC24111"/>
    <w:rsid w:val="5BF0749C"/>
    <w:rsid w:val="5C3E620B"/>
    <w:rsid w:val="5CE41815"/>
    <w:rsid w:val="5CEE7C31"/>
    <w:rsid w:val="5D411CBC"/>
    <w:rsid w:val="5D6D4FFA"/>
    <w:rsid w:val="5DBC1ADE"/>
    <w:rsid w:val="5E9A1E1F"/>
    <w:rsid w:val="5E9C2EDE"/>
    <w:rsid w:val="5EA33C5C"/>
    <w:rsid w:val="60A12636"/>
    <w:rsid w:val="614222FA"/>
    <w:rsid w:val="61BC46E6"/>
    <w:rsid w:val="61F743A5"/>
    <w:rsid w:val="62305D0D"/>
    <w:rsid w:val="62A62F50"/>
    <w:rsid w:val="63163B5F"/>
    <w:rsid w:val="63C808C1"/>
    <w:rsid w:val="63F7532D"/>
    <w:rsid w:val="645962D8"/>
    <w:rsid w:val="65553CD1"/>
    <w:rsid w:val="65C76335"/>
    <w:rsid w:val="65DF280D"/>
    <w:rsid w:val="65FB758B"/>
    <w:rsid w:val="672E3664"/>
    <w:rsid w:val="67566AFF"/>
    <w:rsid w:val="67B563F3"/>
    <w:rsid w:val="67F20C4B"/>
    <w:rsid w:val="68281C6E"/>
    <w:rsid w:val="6894168D"/>
    <w:rsid w:val="694F2785"/>
    <w:rsid w:val="69636A84"/>
    <w:rsid w:val="696977F9"/>
    <w:rsid w:val="699224B1"/>
    <w:rsid w:val="69DC26B1"/>
    <w:rsid w:val="6A7D44CA"/>
    <w:rsid w:val="6A80797C"/>
    <w:rsid w:val="6AA524CB"/>
    <w:rsid w:val="6AD05083"/>
    <w:rsid w:val="6AEC79FA"/>
    <w:rsid w:val="6AFF0FA3"/>
    <w:rsid w:val="6B4D3C91"/>
    <w:rsid w:val="6B9C2722"/>
    <w:rsid w:val="6C6603BE"/>
    <w:rsid w:val="6C812606"/>
    <w:rsid w:val="6C885039"/>
    <w:rsid w:val="6D800432"/>
    <w:rsid w:val="6E2D397D"/>
    <w:rsid w:val="6E7E0FE4"/>
    <w:rsid w:val="6E9C573F"/>
    <w:rsid w:val="6E9F35BE"/>
    <w:rsid w:val="6ED820CB"/>
    <w:rsid w:val="6EE175F6"/>
    <w:rsid w:val="6F7915DC"/>
    <w:rsid w:val="700046C4"/>
    <w:rsid w:val="70640CCF"/>
    <w:rsid w:val="70926274"/>
    <w:rsid w:val="70DC62C7"/>
    <w:rsid w:val="718129CA"/>
    <w:rsid w:val="71A62874"/>
    <w:rsid w:val="71C86AB9"/>
    <w:rsid w:val="72FF6166"/>
    <w:rsid w:val="736E51D0"/>
    <w:rsid w:val="73CA0EA9"/>
    <w:rsid w:val="741E6AC6"/>
    <w:rsid w:val="74463A57"/>
    <w:rsid w:val="74C57072"/>
    <w:rsid w:val="758D465D"/>
    <w:rsid w:val="75BB607F"/>
    <w:rsid w:val="761A519B"/>
    <w:rsid w:val="76433C09"/>
    <w:rsid w:val="765C5EF1"/>
    <w:rsid w:val="76795419"/>
    <w:rsid w:val="776159F6"/>
    <w:rsid w:val="777032C5"/>
    <w:rsid w:val="77DA5DB4"/>
    <w:rsid w:val="784435ED"/>
    <w:rsid w:val="792425B9"/>
    <w:rsid w:val="79246910"/>
    <w:rsid w:val="7984574E"/>
    <w:rsid w:val="79AF7ABE"/>
    <w:rsid w:val="79E043A5"/>
    <w:rsid w:val="79E60672"/>
    <w:rsid w:val="79E94D5A"/>
    <w:rsid w:val="7A7F0628"/>
    <w:rsid w:val="7C6F57E2"/>
    <w:rsid w:val="7CAF4890"/>
    <w:rsid w:val="7D2E2162"/>
    <w:rsid w:val="7DBF3ED7"/>
    <w:rsid w:val="7E041F7D"/>
    <w:rsid w:val="7E7F64E4"/>
    <w:rsid w:val="7EAD12A3"/>
    <w:rsid w:val="7EC14D4E"/>
    <w:rsid w:val="7F9A1827"/>
    <w:rsid w:val="7FE74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pPr>
    <w:rPr>
      <w:sz w:val="20"/>
      <w:szCs w:val="20"/>
    </w:rPr>
  </w:style>
  <w:style w:type="paragraph" w:styleId="4">
    <w:name w:val="Body Text"/>
    <w:basedOn w:val="1"/>
    <w:autoRedefine/>
    <w:qFormat/>
    <w:uiPriority w:val="0"/>
    <w:pPr>
      <w:spacing w:after="120"/>
    </w:p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75" w:after="75"/>
      <w:jc w:val="left"/>
    </w:pPr>
    <w:rPr>
      <w:rFonts w:cs="Times New Roman"/>
      <w:kern w:val="0"/>
      <w:sz w:val="24"/>
    </w:rPr>
  </w:style>
  <w:style w:type="paragraph" w:styleId="8">
    <w:name w:val="Body Text First Indent"/>
    <w:basedOn w:val="4"/>
    <w:autoRedefine/>
    <w:qFormat/>
    <w:uiPriority w:val="0"/>
    <w:pPr>
      <w:spacing w:line="312" w:lineRule="auto"/>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0072C6"/>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0072C6"/>
      <w:u w:val="none"/>
    </w:rPr>
  </w:style>
  <w:style w:type="character" w:styleId="16">
    <w:name w:val="HTML Code"/>
    <w:basedOn w:val="11"/>
    <w:autoRedefine/>
    <w:qFormat/>
    <w:uiPriority w:val="0"/>
    <w:rPr>
      <w:rFonts w:hint="default" w:ascii="Consolas" w:hAnsi="Consolas" w:eastAsia="Consolas" w:cs="Consolas"/>
      <w:color w:val="C7254E"/>
      <w:sz w:val="21"/>
      <w:szCs w:val="21"/>
      <w:shd w:val="clear" w:color="auto" w:fill="F9F2F4"/>
    </w:rPr>
  </w:style>
  <w:style w:type="character" w:styleId="17">
    <w:name w:val="HTML Keyboard"/>
    <w:basedOn w:val="11"/>
    <w:autoRedefine/>
    <w:qFormat/>
    <w:uiPriority w:val="0"/>
    <w:rPr>
      <w:rFonts w:hint="default" w:ascii="Consolas" w:hAnsi="Consolas" w:eastAsia="Consolas" w:cs="Consolas"/>
      <w:color w:val="FFFFFF"/>
      <w:sz w:val="21"/>
      <w:szCs w:val="21"/>
      <w:shd w:val="clear" w:color="auto" w:fill="333333"/>
    </w:rPr>
  </w:style>
  <w:style w:type="character" w:styleId="18">
    <w:name w:val="HTML Sample"/>
    <w:basedOn w:val="11"/>
    <w:autoRedefine/>
    <w:qFormat/>
    <w:uiPriority w:val="0"/>
    <w:rPr>
      <w:rFonts w:ascii="Consolas" w:hAnsi="Consolas" w:eastAsia="Consolas" w:cs="Consolas"/>
      <w:sz w:val="21"/>
      <w:szCs w:val="21"/>
    </w:rPr>
  </w:style>
  <w:style w:type="character" w:customStyle="1" w:styleId="19">
    <w:name w:val="页眉 字符"/>
    <w:basedOn w:val="11"/>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1"/>
    <w:link w:val="5"/>
    <w:autoRedefine/>
    <w:qFormat/>
    <w:uiPriority w:val="0"/>
    <w:rPr>
      <w:rFonts w:asciiTheme="minorHAnsi" w:hAnsiTheme="minorHAnsi" w:eastAsiaTheme="minorEastAsia" w:cstheme="minorBidi"/>
      <w:kern w:val="2"/>
      <w:sz w:val="18"/>
      <w:szCs w:val="18"/>
    </w:rPr>
  </w:style>
  <w:style w:type="character" w:customStyle="1" w:styleId="21">
    <w:name w:val="ui-icon13"/>
    <w:basedOn w:val="11"/>
    <w:autoRedefine/>
    <w:qFormat/>
    <w:uiPriority w:val="0"/>
  </w:style>
  <w:style w:type="character" w:customStyle="1" w:styleId="22">
    <w:name w:val="ui-icon14"/>
    <w:basedOn w:val="11"/>
    <w:autoRedefine/>
    <w:qFormat/>
    <w:uiPriority w:val="0"/>
  </w:style>
  <w:style w:type="character" w:customStyle="1" w:styleId="23">
    <w:name w:val="daiban_num"/>
    <w:basedOn w:val="11"/>
    <w:autoRedefine/>
    <w:qFormat/>
    <w:uiPriority w:val="0"/>
    <w:rPr>
      <w:b/>
      <w:bCs/>
      <w:color w:val="ED6D23"/>
      <w:sz w:val="30"/>
      <w:szCs w:val="30"/>
    </w:rPr>
  </w:style>
  <w:style w:type="character" w:customStyle="1" w:styleId="24">
    <w:name w:val="layui-layer-tabnow"/>
    <w:basedOn w:val="11"/>
    <w:autoRedefine/>
    <w:qFormat/>
    <w:uiPriority w:val="0"/>
    <w:rPr>
      <w:bdr w:val="single" w:color="CCCCCC" w:sz="6" w:space="0"/>
      <w:shd w:val="clear" w:color="auto" w:fill="FFFFFF"/>
    </w:rPr>
  </w:style>
  <w:style w:type="character" w:customStyle="1" w:styleId="25">
    <w:name w:val="first-child"/>
    <w:basedOn w:val="11"/>
    <w:autoRedefine/>
    <w:qFormat/>
    <w:uiPriority w:val="0"/>
  </w:style>
  <w:style w:type="character" w:customStyle="1" w:styleId="26">
    <w:name w:val="hover12"/>
    <w:basedOn w:val="11"/>
    <w:autoRedefine/>
    <w:qFormat/>
    <w:uiPriority w:val="0"/>
  </w:style>
  <w:style w:type="character" w:customStyle="1" w:styleId="27">
    <w:name w:val="active6"/>
    <w:basedOn w:val="11"/>
    <w:autoRedefine/>
    <w:qFormat/>
    <w:uiPriority w:val="0"/>
    <w:rPr>
      <w:color w:val="FFFFFF"/>
      <w:bdr w:val="single" w:color="6DCFB0" w:sz="6" w:space="0"/>
      <w:shd w:val="clear" w:color="auto" w:fill="6DCFB0"/>
    </w:rPr>
  </w:style>
  <w:style w:type="character" w:customStyle="1" w:styleId="28">
    <w:name w:val="biaozhu"/>
    <w:basedOn w:val="11"/>
    <w:autoRedefine/>
    <w:qFormat/>
    <w:uiPriority w:val="0"/>
    <w:rPr>
      <w:color w:val="666666"/>
      <w:sz w:val="21"/>
      <w:szCs w:val="21"/>
    </w:rPr>
  </w:style>
  <w:style w:type="character" w:customStyle="1" w:styleId="29">
    <w:name w:val="error"/>
    <w:basedOn w:val="11"/>
    <w:autoRedefine/>
    <w:qFormat/>
    <w:uiPriority w:val="0"/>
    <w:rPr>
      <w:color w:val="FF0000"/>
    </w:rPr>
  </w:style>
  <w:style w:type="character" w:customStyle="1" w:styleId="30">
    <w:name w:val="success"/>
    <w:basedOn w:val="11"/>
    <w:autoRedefine/>
    <w:qFormat/>
    <w:uiPriority w:val="0"/>
    <w:rPr>
      <w:color w:val="999999"/>
    </w:rPr>
  </w:style>
  <w:style w:type="character" w:customStyle="1" w:styleId="31">
    <w:name w:val="tubiao"/>
    <w:basedOn w:val="11"/>
    <w:autoRedefine/>
    <w:qFormat/>
    <w:uiPriority w:val="0"/>
    <w:rPr>
      <w:color w:val="FFFFFF"/>
      <w:sz w:val="37"/>
      <w:szCs w:val="37"/>
      <w:shd w:val="clear" w:color="auto" w:fill="DFEAEE"/>
    </w:rPr>
  </w:style>
  <w:style w:type="character" w:customStyle="1" w:styleId="32">
    <w:name w:val="active3"/>
    <w:basedOn w:val="11"/>
    <w:autoRedefine/>
    <w:qFormat/>
    <w:uiPriority w:val="0"/>
    <w:rPr>
      <w:color w:val="FFFFFF"/>
      <w:bdr w:val="single" w:color="6DCFB0" w:sz="6" w:space="0"/>
      <w:shd w:val="clear" w:color="auto" w:fill="6DCFB0"/>
    </w:rPr>
  </w:style>
  <w:style w:type="character" w:customStyle="1" w:styleId="33">
    <w:name w:val="ui-icon19"/>
    <w:basedOn w:val="11"/>
    <w:autoRedefine/>
    <w:qFormat/>
    <w:uiPriority w:val="0"/>
  </w:style>
  <w:style w:type="character" w:customStyle="1" w:styleId="34">
    <w:name w:val="ui-icon20"/>
    <w:basedOn w:val="11"/>
    <w:autoRedefine/>
    <w:qFormat/>
    <w:uiPriority w:val="0"/>
  </w:style>
  <w:style w:type="character" w:customStyle="1" w:styleId="35">
    <w:name w:val="active4"/>
    <w:basedOn w:val="11"/>
    <w:autoRedefine/>
    <w:qFormat/>
    <w:uiPriority w:val="0"/>
    <w:rPr>
      <w:color w:val="FFFFFF"/>
      <w:bdr w:val="single" w:color="6DCFB0" w:sz="6" w:space="0"/>
      <w:shd w:val="clear" w:color="auto" w:fill="6DCFB0"/>
    </w:rPr>
  </w:style>
  <w:style w:type="character" w:customStyle="1" w:styleId="36">
    <w:name w:val="ui-icon21"/>
    <w:basedOn w:val="11"/>
    <w:autoRedefine/>
    <w:qFormat/>
    <w:uiPriority w:val="0"/>
  </w:style>
  <w:style w:type="character" w:customStyle="1" w:styleId="37">
    <w:name w:val="hover11"/>
    <w:basedOn w:val="11"/>
    <w:autoRedefine/>
    <w:qFormat/>
    <w:uiPriority w:val="0"/>
  </w:style>
  <w:style w:type="character" w:customStyle="1" w:styleId="38">
    <w:name w:val="active2"/>
    <w:basedOn w:val="11"/>
    <w:autoRedefine/>
    <w:qFormat/>
    <w:uiPriority w:val="0"/>
    <w:rPr>
      <w:color w:val="FFFFFF"/>
      <w:bdr w:val="single" w:color="6DCFB0" w:sz="6" w:space="0"/>
      <w:shd w:val="clear" w:color="auto" w:fill="6DCFB0"/>
    </w:rPr>
  </w:style>
  <w:style w:type="character" w:customStyle="1" w:styleId="39">
    <w:name w:val="active"/>
    <w:basedOn w:val="11"/>
    <w:autoRedefine/>
    <w:qFormat/>
    <w:uiPriority w:val="0"/>
    <w:rPr>
      <w:color w:val="FFFFFF"/>
      <w:bdr w:val="single" w:color="6DCFB0" w:sz="6" w:space="0"/>
      <w:shd w:val="clear" w:color="auto" w:fill="6DCFB0"/>
    </w:rPr>
  </w:style>
  <w:style w:type="character" w:customStyle="1" w:styleId="40">
    <w:name w:val="hover"/>
    <w:basedOn w:val="11"/>
    <w:autoRedefine/>
    <w:qFormat/>
    <w:uiPriority w:val="0"/>
  </w:style>
  <w:style w:type="character" w:customStyle="1" w:styleId="41">
    <w:name w:val="hover9"/>
    <w:basedOn w:val="11"/>
    <w:autoRedefine/>
    <w:qFormat/>
    <w:uiPriority w:val="0"/>
  </w:style>
  <w:style w:type="character" w:customStyle="1" w:styleId="42">
    <w:name w:val="ui-icon"/>
    <w:basedOn w:val="11"/>
    <w:autoRedefine/>
    <w:qFormat/>
    <w:uiPriority w:val="0"/>
  </w:style>
  <w:style w:type="character" w:customStyle="1" w:styleId="43">
    <w:name w:val="ui-icon1"/>
    <w:basedOn w:val="1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2276</Words>
  <Characters>2743</Characters>
  <Lines>24</Lines>
  <Paragraphs>6</Paragraphs>
  <TotalTime>0</TotalTime>
  <ScaleCrop>false</ScaleCrop>
  <LinksUpToDate>false</LinksUpToDate>
  <CharactersWithSpaces>2759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dell</cp:lastModifiedBy>
  <dcterms:modified xsi:type="dcterms:W3CDTF">2025-09-29T01:55:13Z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