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22B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jc w:val="center"/>
        <w:textAlignment w:val="auto"/>
        <w:rPr>
          <w:b/>
          <w:bCs/>
          <w:color w:val="000000"/>
          <w:sz w:val="28"/>
          <w:szCs w:val="28"/>
        </w:rPr>
      </w:pPr>
      <w:r>
        <w:rPr>
          <w:rFonts w:hint="eastAsia"/>
          <w:b/>
          <w:bCs/>
          <w:color w:val="000000"/>
          <w:sz w:val="28"/>
          <w:szCs w:val="28"/>
          <w:lang w:eastAsia="zh-CN"/>
        </w:rPr>
        <w:t>聚氨酯高承载支座全耐候性及其关键参数柔性传感研究科技创新项目部分研究内容</w:t>
      </w:r>
      <w:r>
        <w:rPr>
          <w:rFonts w:hint="eastAsia"/>
          <w:b/>
          <w:bCs/>
          <w:color w:val="000000"/>
          <w:sz w:val="28"/>
          <w:szCs w:val="28"/>
        </w:rPr>
        <w:t>“揭榜挂帅”拟中榜团队公示</w:t>
      </w:r>
    </w:p>
    <w:p w14:paraId="05B95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32" w:lineRule="atLeast"/>
        <w:ind w:left="0" w:right="0" w:firstLine="420"/>
        <w:jc w:val="left"/>
        <w:rPr>
          <w:color w:val="000000"/>
          <w:sz w:val="19"/>
          <w:szCs w:val="19"/>
        </w:rPr>
      </w:pPr>
    </w:p>
    <w:p w14:paraId="1ABF86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根据集团公司《河北高速公路集团有限公司关于修订〈科技创新项目“揭榜挂帅”管理办法〉和印发〈科技创新项目“揭榜挂帅”实施细则〉的通知》的要求，现将</w:t>
      </w:r>
      <w:r>
        <w:rPr>
          <w:rFonts w:hint="eastAsia" w:ascii="宋体" w:hAnsi="宋体" w:eastAsia="宋体" w:cs="宋体"/>
          <w:kern w:val="0"/>
          <w:sz w:val="24"/>
          <w:szCs w:val="24"/>
          <w:lang w:val="en-US" w:eastAsia="zh-CN"/>
        </w:rPr>
        <w:t>河北高速集团</w:t>
      </w:r>
      <w:r>
        <w:rPr>
          <w:rFonts w:hint="eastAsia" w:ascii="宋体" w:hAnsi="宋体" w:cs="宋体"/>
          <w:kern w:val="0"/>
          <w:sz w:val="24"/>
          <w:szCs w:val="24"/>
          <w:lang w:val="en-US" w:eastAsia="zh-CN"/>
        </w:rPr>
        <w:t>工程咨询</w:t>
      </w:r>
      <w:r>
        <w:rPr>
          <w:rFonts w:hint="eastAsia" w:ascii="宋体" w:hAnsi="宋体" w:eastAsia="宋体" w:cs="宋体"/>
          <w:kern w:val="0"/>
          <w:sz w:val="24"/>
          <w:szCs w:val="24"/>
          <w:lang w:val="en-US" w:eastAsia="zh-CN"/>
        </w:rPr>
        <w:t>有限公司</w:t>
      </w:r>
      <w:r>
        <w:rPr>
          <w:rFonts w:hint="eastAsia" w:ascii="宋体" w:hAnsi="宋体" w:eastAsia="宋体" w:cs="宋体"/>
          <w:i w:val="0"/>
          <w:iCs w:val="0"/>
          <w:caps w:val="0"/>
          <w:color w:val="000000"/>
          <w:spacing w:val="0"/>
          <w:sz w:val="24"/>
          <w:szCs w:val="24"/>
          <w:lang w:eastAsia="zh-CN"/>
        </w:rPr>
        <w:t>聚氨酯高承载支座全耐候性及其关键参数柔性传感研究科技创新项目部分研究内容“揭榜挂帅”拟中榜团队</w:t>
      </w:r>
      <w:r>
        <w:rPr>
          <w:rFonts w:hint="eastAsia" w:ascii="宋体" w:hAnsi="宋体" w:eastAsia="宋体" w:cs="宋体"/>
          <w:i w:val="0"/>
          <w:iCs w:val="0"/>
          <w:caps w:val="0"/>
          <w:color w:val="000000"/>
          <w:spacing w:val="0"/>
          <w:sz w:val="24"/>
          <w:szCs w:val="24"/>
        </w:rPr>
        <w:t>名单进行公示。如有异议，请在公示期内将意见书面反馈至代理机构</w:t>
      </w:r>
      <w:r>
        <w:rPr>
          <w:rFonts w:hint="eastAsia" w:ascii="宋体" w:hAnsi="宋体" w:eastAsia="宋体" w:cs="宋体"/>
          <w:color w:val="000000"/>
          <w:sz w:val="24"/>
          <w:szCs w:val="24"/>
        </w:rPr>
        <w:t>。</w:t>
      </w:r>
    </w:p>
    <w:tbl>
      <w:tblPr>
        <w:tblStyle w:val="5"/>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277"/>
        <w:gridCol w:w="1203"/>
        <w:gridCol w:w="1713"/>
        <w:gridCol w:w="1239"/>
        <w:gridCol w:w="1608"/>
      </w:tblGrid>
      <w:tr w14:paraId="02EF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995" w:type="dxa"/>
            <w:gridSpan w:val="6"/>
            <w:vAlign w:val="center"/>
          </w:tcPr>
          <w:p w14:paraId="75A91D4B">
            <w:pPr>
              <w:pStyle w:val="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right="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lang w:eastAsia="zh-CN"/>
              </w:rPr>
              <w:t>聚氨酯高承载支座全耐候性及其关键参数柔性传感研究科技创新项目部分研究内容</w:t>
            </w:r>
            <w:r>
              <w:rPr>
                <w:rFonts w:hint="eastAsia" w:ascii="宋体" w:hAnsi="宋体" w:eastAsia="宋体" w:cs="宋体"/>
                <w:sz w:val="24"/>
                <w:szCs w:val="24"/>
              </w:rPr>
              <w:t>“揭榜挂帅”拟中榜团队公示名单</w:t>
            </w:r>
            <w:bookmarkStart w:id="0" w:name="_GoBack"/>
            <w:bookmarkEnd w:id="0"/>
          </w:p>
        </w:tc>
      </w:tr>
      <w:tr w14:paraId="0CA9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55" w:type="dxa"/>
            <w:vAlign w:val="center"/>
          </w:tcPr>
          <w:p w14:paraId="7E95B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序号</w:t>
            </w:r>
          </w:p>
        </w:tc>
        <w:tc>
          <w:tcPr>
            <w:tcW w:w="2277" w:type="dxa"/>
            <w:vAlign w:val="center"/>
          </w:tcPr>
          <w:p w14:paraId="03607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需求名称</w:t>
            </w:r>
          </w:p>
        </w:tc>
        <w:tc>
          <w:tcPr>
            <w:tcW w:w="1203" w:type="dxa"/>
            <w:vAlign w:val="center"/>
          </w:tcPr>
          <w:p w14:paraId="566F75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用户单位</w:t>
            </w:r>
          </w:p>
        </w:tc>
        <w:tc>
          <w:tcPr>
            <w:tcW w:w="1713" w:type="dxa"/>
            <w:vAlign w:val="center"/>
          </w:tcPr>
          <w:p w14:paraId="216A4F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拟中榜团队</w:t>
            </w:r>
          </w:p>
        </w:tc>
        <w:tc>
          <w:tcPr>
            <w:tcW w:w="1239" w:type="dxa"/>
            <w:vAlign w:val="center"/>
          </w:tcPr>
          <w:p w14:paraId="5D6D3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揭榜金额（元）</w:t>
            </w:r>
          </w:p>
        </w:tc>
        <w:tc>
          <w:tcPr>
            <w:tcW w:w="1608" w:type="dxa"/>
            <w:vAlign w:val="center"/>
          </w:tcPr>
          <w:p w14:paraId="01EF3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项目负责人</w:t>
            </w:r>
          </w:p>
        </w:tc>
      </w:tr>
      <w:tr w14:paraId="6053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dxa"/>
            <w:vAlign w:val="center"/>
          </w:tcPr>
          <w:p w14:paraId="53A991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w:t>
            </w:r>
          </w:p>
        </w:tc>
        <w:tc>
          <w:tcPr>
            <w:tcW w:w="2277" w:type="dxa"/>
            <w:vAlign w:val="center"/>
          </w:tcPr>
          <w:p w14:paraId="3E4BA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lang w:eastAsia="zh-CN"/>
              </w:rPr>
              <w:t>聚氨酯高承载支座全耐候性及其关键参数柔性传感研究科技创新项目部分研究内容</w:t>
            </w:r>
            <w:r>
              <w:rPr>
                <w:rFonts w:hint="eastAsia" w:ascii="宋体" w:hAnsi="宋体" w:eastAsia="宋体" w:cs="宋体"/>
                <w:color w:val="000000"/>
                <w:sz w:val="24"/>
                <w:szCs w:val="24"/>
                <w:vertAlign w:val="baseline"/>
              </w:rPr>
              <w:t>“揭榜挂帅”</w:t>
            </w:r>
          </w:p>
        </w:tc>
        <w:tc>
          <w:tcPr>
            <w:tcW w:w="1203" w:type="dxa"/>
            <w:vAlign w:val="center"/>
          </w:tcPr>
          <w:p w14:paraId="1F3C75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sz w:val="24"/>
                <w:szCs w:val="24"/>
              </w:rPr>
              <w:t>河北高速集团</w:t>
            </w:r>
            <w:r>
              <w:rPr>
                <w:rFonts w:hint="eastAsia" w:ascii="宋体" w:hAnsi="宋体" w:eastAsia="宋体" w:cs="宋体"/>
                <w:sz w:val="24"/>
                <w:szCs w:val="24"/>
                <w:lang w:val="en-US" w:eastAsia="zh-CN"/>
              </w:rPr>
              <w:t>工程咨询</w:t>
            </w:r>
            <w:r>
              <w:rPr>
                <w:rFonts w:hint="eastAsia" w:ascii="宋体" w:hAnsi="宋体" w:eastAsia="宋体" w:cs="宋体"/>
                <w:sz w:val="24"/>
                <w:szCs w:val="24"/>
              </w:rPr>
              <w:t>有限公司</w:t>
            </w:r>
          </w:p>
        </w:tc>
        <w:tc>
          <w:tcPr>
            <w:tcW w:w="1713" w:type="dxa"/>
            <w:vAlign w:val="center"/>
          </w:tcPr>
          <w:p w14:paraId="2A6DA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color w:val="000000"/>
                <w:sz w:val="24"/>
                <w:szCs w:val="24"/>
                <w:vertAlign w:val="baseline"/>
              </w:rPr>
            </w:pPr>
            <w:r>
              <w:rPr>
                <w:rFonts w:hint="eastAsia" w:ascii="宋体" w:hAnsi="宋体" w:eastAsia="宋体" w:cs="宋体"/>
                <w:color w:val="000000"/>
                <w:sz w:val="24"/>
                <w:szCs w:val="24"/>
                <w:vertAlign w:val="baseline"/>
                <w:lang w:val="en-US" w:eastAsia="zh-CN"/>
              </w:rPr>
              <w:t>华中科技大学</w:t>
            </w:r>
          </w:p>
        </w:tc>
        <w:tc>
          <w:tcPr>
            <w:tcW w:w="1239" w:type="dxa"/>
            <w:vAlign w:val="center"/>
          </w:tcPr>
          <w:p w14:paraId="3A15A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default"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1246700</w:t>
            </w:r>
          </w:p>
        </w:tc>
        <w:tc>
          <w:tcPr>
            <w:tcW w:w="1608" w:type="dxa"/>
            <w:vAlign w:val="center"/>
          </w:tcPr>
          <w:p w14:paraId="0B64B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exact"/>
              <w:ind w:right="0" w:rightChars="0"/>
              <w:jc w:val="center"/>
              <w:textAlignment w:val="auto"/>
              <w:rPr>
                <w:rFonts w:hint="eastAsia" w:ascii="宋体" w:hAnsi="宋体" w:eastAsia="宋体" w:cs="宋体"/>
                <w:b/>
                <w:bCs/>
                <w:color w:val="000000"/>
                <w:sz w:val="24"/>
                <w:szCs w:val="24"/>
                <w:vertAlign w:val="baseline"/>
              </w:rPr>
            </w:pPr>
            <w:r>
              <w:rPr>
                <w:rFonts w:hint="eastAsia" w:ascii="宋体" w:hAnsi="宋体" w:eastAsia="宋体" w:cs="宋体"/>
                <w:color w:val="000000"/>
                <w:sz w:val="24"/>
                <w:szCs w:val="24"/>
                <w:vertAlign w:val="baseline"/>
                <w:lang w:val="en-US" w:eastAsia="zh-CN"/>
              </w:rPr>
              <w:t>袁涌</w:t>
            </w:r>
          </w:p>
        </w:tc>
      </w:tr>
    </w:tbl>
    <w:p w14:paraId="0EB8B8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480" w:firstLineChars="200"/>
        <w:jc w:val="left"/>
        <w:textAlignment w:val="auto"/>
        <w:rPr>
          <w:rFonts w:hint="eastAsia" w:ascii="宋体" w:hAnsi="宋体" w:eastAsia="宋体" w:cs="宋体"/>
          <w:color w:val="000000"/>
          <w:sz w:val="24"/>
          <w:szCs w:val="24"/>
        </w:rPr>
      </w:pPr>
    </w:p>
    <w:p w14:paraId="395F3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公示时间：202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日至202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日</w:t>
      </w:r>
    </w:p>
    <w:p w14:paraId="44AD0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代理机构：河北高速集团</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咨询有限公司</w:t>
      </w:r>
    </w:p>
    <w:p w14:paraId="5542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联系地址：石家庄高新区黄河大道136号石家庄科技中心2号楼22层2201室</w:t>
      </w:r>
    </w:p>
    <w:p w14:paraId="74E2F1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联</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人：张光磊（项目经理）、张宁</w:t>
      </w:r>
    </w:p>
    <w:p w14:paraId="61DCA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z w:val="24"/>
          <w:szCs w:val="24"/>
        </w:rPr>
        <w:t>电</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话：13229867006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15200028108</w:t>
      </w:r>
    </w:p>
    <w:p w14:paraId="38601956"/>
    <w:sectPr>
      <w:pgSz w:w="11906" w:h="16838"/>
      <w:pgMar w:top="1440" w:right="1463" w:bottom="1440" w:left="1463"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23015"/>
    <w:rsid w:val="075828C2"/>
    <w:rsid w:val="08F83D25"/>
    <w:rsid w:val="0A3016CE"/>
    <w:rsid w:val="0BB93035"/>
    <w:rsid w:val="0CEC11E8"/>
    <w:rsid w:val="103A04BC"/>
    <w:rsid w:val="163D4862"/>
    <w:rsid w:val="1CFA525B"/>
    <w:rsid w:val="1FA37E2C"/>
    <w:rsid w:val="222B5E68"/>
    <w:rsid w:val="253432D4"/>
    <w:rsid w:val="258F5A74"/>
    <w:rsid w:val="25CB1E8B"/>
    <w:rsid w:val="26663961"/>
    <w:rsid w:val="288822B5"/>
    <w:rsid w:val="28EC3EB1"/>
    <w:rsid w:val="291E49C7"/>
    <w:rsid w:val="29934113"/>
    <w:rsid w:val="2ACF7D27"/>
    <w:rsid w:val="3289064F"/>
    <w:rsid w:val="34DB551B"/>
    <w:rsid w:val="350737BD"/>
    <w:rsid w:val="36CA6422"/>
    <w:rsid w:val="37FC04AB"/>
    <w:rsid w:val="38037262"/>
    <w:rsid w:val="39027EFE"/>
    <w:rsid w:val="3B9D5C20"/>
    <w:rsid w:val="3E37740D"/>
    <w:rsid w:val="420F4A55"/>
    <w:rsid w:val="4355293C"/>
    <w:rsid w:val="46BD2CD2"/>
    <w:rsid w:val="47EB371A"/>
    <w:rsid w:val="4930547A"/>
    <w:rsid w:val="4E30022D"/>
    <w:rsid w:val="4FC60E49"/>
    <w:rsid w:val="518C1C1F"/>
    <w:rsid w:val="51CA3CFC"/>
    <w:rsid w:val="52B753C1"/>
    <w:rsid w:val="548412D3"/>
    <w:rsid w:val="5486783C"/>
    <w:rsid w:val="56821842"/>
    <w:rsid w:val="57B27F05"/>
    <w:rsid w:val="57D43B97"/>
    <w:rsid w:val="58AB1524"/>
    <w:rsid w:val="59723DF0"/>
    <w:rsid w:val="5AE232FD"/>
    <w:rsid w:val="5D8440F2"/>
    <w:rsid w:val="5D9142AE"/>
    <w:rsid w:val="5E6A43CA"/>
    <w:rsid w:val="62D84CC4"/>
    <w:rsid w:val="67701DAE"/>
    <w:rsid w:val="6A10568B"/>
    <w:rsid w:val="6AFE54E3"/>
    <w:rsid w:val="6B672D01"/>
    <w:rsid w:val="6ECD58F9"/>
    <w:rsid w:val="70F33611"/>
    <w:rsid w:val="75DA08FB"/>
    <w:rsid w:val="773072B2"/>
    <w:rsid w:val="7758241F"/>
    <w:rsid w:val="7A106FE1"/>
    <w:rsid w:val="7D4A45B8"/>
    <w:rsid w:val="7E56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496</Words>
  <Characters>543</Characters>
  <Lines>0</Lines>
  <Paragraphs>0</Paragraphs>
  <TotalTime>0</TotalTime>
  <ScaleCrop>false</ScaleCrop>
  <LinksUpToDate>false</LinksUpToDate>
  <CharactersWithSpaces>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2025-03-07T07:26:00Z</dcterms:created>
  <dc:creator>zjyd-2</dc:creator>
  <cp:lastModifiedBy>张宁</cp:lastModifiedBy>
  <dcterms:modified xsi:type="dcterms:W3CDTF">2025-12-12T05:40:33Z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eyJoZGlkIjoiNGFjNGU5MGM1NzNmMGRmMGE0N2VjNjk3NDcyNTAwODYiLCJ1c2VySWQiOiIxNjgyOTM3NTgwIn0=</vt:lpwstr>
  </property>
  <property fmtid="{D5CDD505-2E9C-101B-9397-08002B2CF9AE}" pid="4" name="ICV">
    <vt:lpwstr>FD48BA78DAF34B6CA1F77C106B66EA12_12</vt:lpwstr>
  </property>
</Properties>
</file>