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3C9E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auto"/>
          <w:sz w:val="28"/>
          <w:szCs w:val="28"/>
          <w:shd w:val="clear" w:color="auto" w:fill="FFFFFF"/>
        </w:rPr>
      </w:pPr>
      <w:bookmarkStart w:id="0" w:name="OLE_LINK1"/>
      <w:r>
        <w:rPr>
          <w:rFonts w:hint="eastAsia"/>
          <w:b/>
          <w:bCs/>
          <w:color w:val="auto"/>
          <w:sz w:val="28"/>
          <w:szCs w:val="28"/>
          <w:shd w:val="clear" w:color="auto" w:fill="FFFFFF"/>
        </w:rPr>
        <w:t>河北高速燕赵驿行集团有限公司2025年服务区供电改造项目施工</w:t>
      </w:r>
      <w:r>
        <w:rPr>
          <w:rFonts w:hint="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/>
          <w:b/>
          <w:bCs/>
          <w:color w:val="auto"/>
          <w:sz w:val="28"/>
          <w:szCs w:val="28"/>
          <w:shd w:val="clear" w:color="auto" w:fill="FFFFFF"/>
        </w:rPr>
        <w:t>标段</w:t>
      </w:r>
    </w:p>
    <w:p w14:paraId="47478A49"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auto"/>
          <w:sz w:val="28"/>
          <w:szCs w:val="28"/>
          <w:shd w:val="clear" w:color="auto" w:fill="FFFFFF"/>
        </w:rPr>
        <w:t>中标候选人公示</w:t>
      </w:r>
    </w:p>
    <w:p w14:paraId="77CDE87F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招标项目名称：河北高速燕赵驿行集团有限公司2025年服务区供电改造项目施工</w:t>
      </w:r>
    </w:p>
    <w:p w14:paraId="102CFC12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项目编号：G1300002502142001</w:t>
      </w:r>
    </w:p>
    <w:p w14:paraId="60A130CD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公示名称：河北高速燕赵驿行集团有限公司2025年服务区供电改造项目施工</w:t>
      </w:r>
      <w:r>
        <w:rPr>
          <w:rFonts w:hint="eastAsia"/>
          <w:color w:val="auto"/>
          <w:sz w:val="21"/>
          <w:szCs w:val="21"/>
          <w:shd w:val="clear" w:color="auto" w:fill="FFFFFF"/>
          <w:lang w:val="en-US" w:eastAsia="zh-CN"/>
        </w:rPr>
        <w:t>二</w:t>
      </w:r>
      <w:r>
        <w:rPr>
          <w:rFonts w:hint="eastAsia"/>
          <w:color w:val="auto"/>
          <w:sz w:val="21"/>
          <w:szCs w:val="21"/>
          <w:shd w:val="clear" w:color="auto" w:fill="FFFFFF"/>
        </w:rPr>
        <w:t>标段中标候选人公示</w:t>
      </w:r>
    </w:p>
    <w:p w14:paraId="2F58D758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公示内容：</w:t>
      </w:r>
    </w:p>
    <w:tbl>
      <w:tblPr>
        <w:tblStyle w:val="6"/>
        <w:tblW w:w="5052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9"/>
        <w:gridCol w:w="2278"/>
        <w:gridCol w:w="1708"/>
        <w:gridCol w:w="3758"/>
      </w:tblGrid>
      <w:tr w14:paraId="3529F6B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75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标段（包）：</w:t>
            </w:r>
          </w:p>
        </w:tc>
        <w:tc>
          <w:tcPr>
            <w:tcW w:w="7711" w:type="dxa"/>
            <w:gridSpan w:val="3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86E920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河北高速燕赵驿行集团有限公司2025年服务区供电改造项目施工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标段</w:t>
            </w:r>
          </w:p>
        </w:tc>
      </w:tr>
      <w:tr w14:paraId="720AC4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41FA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所属行业：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6DCCCC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输变电工程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E9C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所属地区：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EC34200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河北省</w:t>
            </w:r>
          </w:p>
        </w:tc>
      </w:tr>
      <w:tr w14:paraId="3D7A755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694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开标时间：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06858F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2025-12-3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09:00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9D6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开标地点：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1A612C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bookmarkStart w:id="1" w:name="_Hlk216252984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河北省公共资源交易中心</w:t>
            </w:r>
            <w:bookmarkEnd w:id="1"/>
          </w:p>
        </w:tc>
      </w:tr>
      <w:tr w14:paraId="43528AA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E93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公示开始日期：</w:t>
            </w:r>
          </w:p>
        </w:tc>
        <w:tc>
          <w:tcPr>
            <w:tcW w:w="2268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575F43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-1-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D5E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公示截止日期：</w:t>
            </w:r>
          </w:p>
        </w:tc>
        <w:tc>
          <w:tcPr>
            <w:tcW w:w="3742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C2E2C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2026-1-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</w:tr>
    </w:tbl>
    <w:p w14:paraId="509D6921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1.中标候选人名单</w:t>
      </w:r>
    </w:p>
    <w:tbl>
      <w:tblPr>
        <w:tblStyle w:val="6"/>
        <w:tblW w:w="5114" w:type="pct"/>
        <w:tblInd w:w="-15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1160"/>
        <w:gridCol w:w="1202"/>
        <w:gridCol w:w="1410"/>
        <w:gridCol w:w="1285"/>
        <w:gridCol w:w="999"/>
        <w:gridCol w:w="1285"/>
        <w:gridCol w:w="1571"/>
      </w:tblGrid>
      <w:tr w14:paraId="7F5F0A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50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377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排序</w:t>
            </w:r>
          </w:p>
        </w:tc>
        <w:tc>
          <w:tcPr>
            <w:tcW w:w="115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7373911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统一社会信用代码</w:t>
            </w:r>
          </w:p>
        </w:tc>
        <w:tc>
          <w:tcPr>
            <w:tcW w:w="11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19F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中标候选人单位名称</w:t>
            </w:r>
          </w:p>
        </w:tc>
        <w:tc>
          <w:tcPr>
            <w:tcW w:w="14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9EE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投标价格（元）</w:t>
            </w:r>
          </w:p>
        </w:tc>
        <w:tc>
          <w:tcPr>
            <w:tcW w:w="12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F34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评标价格（元）</w:t>
            </w:r>
          </w:p>
        </w:tc>
        <w:tc>
          <w:tcPr>
            <w:tcW w:w="9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280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/>
                <w:color w:val="auto"/>
                <w:sz w:val="22"/>
              </w:rPr>
              <w:t>质量</w:t>
            </w:r>
            <w:r>
              <w:rPr>
                <w:rFonts w:hint="eastAsia" w:ascii="宋体" w:hAnsi="宋体" w:eastAsia="宋体"/>
                <w:color w:val="auto"/>
                <w:sz w:val="22"/>
              </w:rPr>
              <w:t>标准</w:t>
            </w:r>
          </w:p>
        </w:tc>
        <w:tc>
          <w:tcPr>
            <w:tcW w:w="12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A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安全目标</w:t>
            </w:r>
          </w:p>
        </w:tc>
        <w:tc>
          <w:tcPr>
            <w:tcW w:w="1567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D9DA8E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工期</w:t>
            </w:r>
          </w:p>
        </w:tc>
      </w:tr>
      <w:tr w14:paraId="7EEC697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50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36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15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069B10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91130185320139327R</w:t>
            </w:r>
          </w:p>
        </w:tc>
        <w:tc>
          <w:tcPr>
            <w:tcW w:w="11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FFE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石家庄科林电力设计院有限公司</w:t>
            </w:r>
          </w:p>
        </w:tc>
        <w:tc>
          <w:tcPr>
            <w:tcW w:w="14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4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5315027.630</w:t>
            </w:r>
          </w:p>
        </w:tc>
        <w:tc>
          <w:tcPr>
            <w:tcW w:w="12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6A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5315027.630</w:t>
            </w:r>
          </w:p>
        </w:tc>
        <w:tc>
          <w:tcPr>
            <w:tcW w:w="9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EEB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竣（交）工验收的质量评定：合格</w:t>
            </w:r>
          </w:p>
        </w:tc>
        <w:tc>
          <w:tcPr>
            <w:tcW w:w="12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A8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不发生安全生产责任事故</w:t>
            </w:r>
          </w:p>
        </w:tc>
        <w:tc>
          <w:tcPr>
            <w:tcW w:w="1567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6366477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计划开工日期2026年1月，工期1个月， 缺陷责任期自实际竣工日期起计算12个月</w:t>
            </w:r>
          </w:p>
        </w:tc>
      </w:tr>
      <w:tr w14:paraId="70FBD50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50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2A0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15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41A1256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91411400095542549U</w:t>
            </w:r>
          </w:p>
        </w:tc>
        <w:tc>
          <w:tcPr>
            <w:tcW w:w="11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94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河南省同信电力工程有限公司</w:t>
            </w:r>
          </w:p>
        </w:tc>
        <w:tc>
          <w:tcPr>
            <w:tcW w:w="14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89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5313017.390</w:t>
            </w:r>
          </w:p>
        </w:tc>
        <w:tc>
          <w:tcPr>
            <w:tcW w:w="12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9C4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5313017.390</w:t>
            </w:r>
          </w:p>
        </w:tc>
        <w:tc>
          <w:tcPr>
            <w:tcW w:w="9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440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竣（交）工验收的质量评定：合格</w:t>
            </w:r>
          </w:p>
        </w:tc>
        <w:tc>
          <w:tcPr>
            <w:tcW w:w="12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F61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不发生安全生产责任事故</w:t>
            </w:r>
          </w:p>
        </w:tc>
        <w:tc>
          <w:tcPr>
            <w:tcW w:w="1567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74DC19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计划开工日期2026年1月，工期1个月， 缺陷责任期自实际竣工日期起计算12个月</w:t>
            </w:r>
          </w:p>
        </w:tc>
      </w:tr>
      <w:tr w14:paraId="2AED776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2" w:hRule="atLeast"/>
        </w:trPr>
        <w:tc>
          <w:tcPr>
            <w:tcW w:w="50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47D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15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287ECDD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91640100064758734G</w:t>
            </w:r>
          </w:p>
        </w:tc>
        <w:tc>
          <w:tcPr>
            <w:tcW w:w="119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B1B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升升集团有限公司</w:t>
            </w:r>
          </w:p>
        </w:tc>
        <w:tc>
          <w:tcPr>
            <w:tcW w:w="14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924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5308467.640</w:t>
            </w:r>
          </w:p>
        </w:tc>
        <w:tc>
          <w:tcPr>
            <w:tcW w:w="12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6A5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5308467.640</w:t>
            </w:r>
          </w:p>
        </w:tc>
        <w:tc>
          <w:tcPr>
            <w:tcW w:w="9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75C2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竣（交）工验收的质量评定：合格</w:t>
            </w:r>
          </w:p>
        </w:tc>
        <w:tc>
          <w:tcPr>
            <w:tcW w:w="12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4E3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不发生安全生产责任事故</w:t>
            </w:r>
          </w:p>
        </w:tc>
        <w:tc>
          <w:tcPr>
            <w:tcW w:w="1567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 w14:paraId="3375BA5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计划开工日期2026年1月，工期1个月， 缺陷责任期自实际竣工日期起计算12个月</w:t>
            </w:r>
          </w:p>
        </w:tc>
      </w:tr>
    </w:tbl>
    <w:p w14:paraId="730AD268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2.中标候选人项目经理及项目总工</w:t>
      </w:r>
    </w:p>
    <w:tbl>
      <w:tblPr>
        <w:tblStyle w:val="6"/>
        <w:tblW w:w="9344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718"/>
        <w:gridCol w:w="1609"/>
        <w:gridCol w:w="1745"/>
        <w:gridCol w:w="1841"/>
        <w:gridCol w:w="1800"/>
      </w:tblGrid>
      <w:tr w14:paraId="003D9A7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63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E45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排序</w:t>
            </w:r>
          </w:p>
        </w:tc>
        <w:tc>
          <w:tcPr>
            <w:tcW w:w="1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81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中标候选人单位名称</w:t>
            </w: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7EF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项目负责人</w:t>
            </w:r>
          </w:p>
        </w:tc>
        <w:tc>
          <w:tcPr>
            <w:tcW w:w="17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C1E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84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EF3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相关证书名称</w:t>
            </w:r>
          </w:p>
        </w:tc>
        <w:tc>
          <w:tcPr>
            <w:tcW w:w="1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E5F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相关证书编号</w:t>
            </w:r>
          </w:p>
        </w:tc>
      </w:tr>
      <w:tr w14:paraId="3DBAB97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</w:trPr>
        <w:tc>
          <w:tcPr>
            <w:tcW w:w="63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639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DED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石家庄科林电力设计院有限公司</w:t>
            </w: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AE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项目经理：石静涛</w:t>
            </w:r>
          </w:p>
          <w:p w14:paraId="5702BF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项目总工：左登仁</w:t>
            </w:r>
          </w:p>
        </w:tc>
        <w:tc>
          <w:tcPr>
            <w:tcW w:w="17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E6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项目经理：正高级工程师、一级建造师</w:t>
            </w:r>
          </w:p>
          <w:p w14:paraId="600A80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项目总工：高级工程师</w:t>
            </w:r>
          </w:p>
        </w:tc>
        <w:tc>
          <w:tcPr>
            <w:tcW w:w="184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FB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项目经理：职称证、一级建造师证书、安全B本</w:t>
            </w:r>
          </w:p>
          <w:p w14:paraId="652F65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项目总工：职称证、安全B本</w:t>
            </w:r>
          </w:p>
        </w:tc>
        <w:tc>
          <w:tcPr>
            <w:tcW w:w="1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7F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项目经理：2024A115259、冀1132020202102895、冀建安B(2023)0198412</w:t>
            </w:r>
          </w:p>
          <w:p w14:paraId="74428F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项目总工：2023B146174、冀建安B(2023)0198366</w:t>
            </w:r>
          </w:p>
        </w:tc>
      </w:tr>
      <w:tr w14:paraId="4C2D809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BE3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A83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河南省同信电力工程有限公司</w:t>
            </w: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79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项目经理：郭千琼</w:t>
            </w:r>
          </w:p>
          <w:p w14:paraId="5D2B52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项目总工：田艳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姿</w:t>
            </w:r>
          </w:p>
        </w:tc>
        <w:tc>
          <w:tcPr>
            <w:tcW w:w="17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E6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项目经理：工程师、二级建造师</w:t>
            </w:r>
          </w:p>
          <w:p w14:paraId="5ADD39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项目总工：高级工程师</w:t>
            </w:r>
          </w:p>
        </w:tc>
        <w:tc>
          <w:tcPr>
            <w:tcW w:w="184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92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项目经理：职称证、二级建造师证书、安全B本</w:t>
            </w:r>
          </w:p>
          <w:p w14:paraId="6AA687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项目总工：职称证、安全B本</w:t>
            </w:r>
          </w:p>
        </w:tc>
        <w:tc>
          <w:tcPr>
            <w:tcW w:w="1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17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项目经理：C20210972149900000482、豫241202151464、豫建安B(2023) 1387810</w:t>
            </w:r>
          </w:p>
          <w:p w14:paraId="5A61F1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项目总工：B14180900007、豫建安B(2023)1187107</w:t>
            </w:r>
          </w:p>
        </w:tc>
      </w:tr>
      <w:tr w14:paraId="02DD350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63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7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9B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升升集团有限公司</w:t>
            </w:r>
          </w:p>
        </w:tc>
        <w:tc>
          <w:tcPr>
            <w:tcW w:w="160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39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项目经理：武强</w:t>
            </w:r>
          </w:p>
          <w:p w14:paraId="210B5B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项目总工：王雪婧</w:t>
            </w:r>
          </w:p>
        </w:tc>
        <w:tc>
          <w:tcPr>
            <w:tcW w:w="17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48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项目经理：高级工程师、一级建造师</w:t>
            </w:r>
          </w:p>
          <w:p w14:paraId="582D41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项目总工：高级工程师</w:t>
            </w:r>
          </w:p>
        </w:tc>
        <w:tc>
          <w:tcPr>
            <w:tcW w:w="184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1D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项目经理：职称证、一级建造师证书、安全B本</w:t>
            </w:r>
          </w:p>
          <w:p w14:paraId="2D45BC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项目总工：职称证、安全B本</w:t>
            </w:r>
            <w:bookmarkStart w:id="2" w:name="_GoBack"/>
            <w:bookmarkEnd w:id="2"/>
          </w:p>
        </w:tc>
        <w:tc>
          <w:tcPr>
            <w:tcW w:w="180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71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项目经理：066401040501000081、宁1642006200700152、宁建安B(2018)0000943</w:t>
            </w:r>
          </w:p>
          <w:p w14:paraId="29B1C4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项目总工：23649900zj27559137、宁建安B(2019)0000252</w:t>
            </w:r>
          </w:p>
        </w:tc>
      </w:tr>
    </w:tbl>
    <w:p w14:paraId="32996F9D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3.中标候选人响应招标文件要求的资格能力条件</w:t>
      </w:r>
    </w:p>
    <w:tbl>
      <w:tblPr>
        <w:tblStyle w:val="6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5287"/>
        <w:gridCol w:w="3067"/>
      </w:tblGrid>
      <w:tr w14:paraId="5459955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37C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中标候选人响应招标文件要求的资格能力条件</w:t>
            </w:r>
          </w:p>
        </w:tc>
      </w:tr>
      <w:tr w14:paraId="5D14D1E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27F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排序</w:t>
            </w:r>
          </w:p>
        </w:tc>
        <w:tc>
          <w:tcPr>
            <w:tcW w:w="52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88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中标候选人名称</w:t>
            </w:r>
          </w:p>
        </w:tc>
        <w:tc>
          <w:tcPr>
            <w:tcW w:w="30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973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响应情况</w:t>
            </w:r>
          </w:p>
        </w:tc>
      </w:tr>
      <w:tr w14:paraId="1C85E17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99E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52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D2F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石家庄科林电力设计院有限公司</w:t>
            </w:r>
          </w:p>
        </w:tc>
        <w:tc>
          <w:tcPr>
            <w:tcW w:w="30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03D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符合招标文件要求</w:t>
            </w:r>
          </w:p>
        </w:tc>
      </w:tr>
      <w:tr w14:paraId="093C301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87F0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52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259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河南省同信电力工程有限公司</w:t>
            </w:r>
          </w:p>
        </w:tc>
        <w:tc>
          <w:tcPr>
            <w:tcW w:w="30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BBB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符合招标文件要求</w:t>
            </w:r>
          </w:p>
        </w:tc>
      </w:tr>
      <w:tr w14:paraId="283E9CC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4B9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52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644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升升集团有限公司</w:t>
            </w:r>
          </w:p>
        </w:tc>
        <w:tc>
          <w:tcPr>
            <w:tcW w:w="305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ECD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符合招标文件要求</w:t>
            </w:r>
          </w:p>
        </w:tc>
      </w:tr>
    </w:tbl>
    <w:p w14:paraId="051029A7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4.（1）中标候选人企业业绩</w:t>
      </w:r>
    </w:p>
    <w:tbl>
      <w:tblPr>
        <w:tblStyle w:val="6"/>
        <w:tblW w:w="5017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1823"/>
        <w:gridCol w:w="2110"/>
        <w:gridCol w:w="1546"/>
        <w:gridCol w:w="1599"/>
        <w:gridCol w:w="1458"/>
      </w:tblGrid>
      <w:tr w14:paraId="735FDB7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9217" w:type="dxa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1419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中标候选人企业业绩</w:t>
            </w:r>
          </w:p>
        </w:tc>
      </w:tr>
      <w:tr w14:paraId="31718A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0E5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237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F38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9E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CC7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竣（交）工时间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32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合同签订金额</w:t>
            </w:r>
          </w:p>
        </w:tc>
      </w:tr>
      <w:tr w14:paraId="64CF2E8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7DD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625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石家庄科林电力设计院有限公司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D83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石家庄晶澳太阳能科技有限公司年产10GW 切片及10GW电池项目 -110kV变电站项目 EPC 工程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0D6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石家庄晶澳太阳能科技有限公司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E43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2023年9月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5日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C3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4780 万元</w:t>
            </w:r>
          </w:p>
        </w:tc>
      </w:tr>
      <w:tr w14:paraId="094F030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359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599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石家庄科林电力设计院有限公司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B6C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湖北丽邦 110 千伏变电站新建工程 EPC 总承包合同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A27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湖北丽邦纸业有限公司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B07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5日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8B6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1500 万元</w:t>
            </w:r>
          </w:p>
        </w:tc>
      </w:tr>
      <w:tr w14:paraId="00348C9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F84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CCF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石家庄科林电力设计院有限公司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53D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中试平台项目二期中试平台项目红线内变配电工程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EBE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华熙生物科技（天津）有限公司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B8C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2024年6月19日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AFC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1054.978678 万元</w:t>
            </w:r>
          </w:p>
        </w:tc>
      </w:tr>
      <w:tr w14:paraId="2D47A9E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074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EB8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石家庄科林电力设计院有限公司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076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石家庄金融职业学院高低压配电施工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320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河北国联教育科技有限公司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71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2024年6月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696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710 万元</w:t>
            </w:r>
          </w:p>
        </w:tc>
      </w:tr>
      <w:tr w14:paraId="422F4CC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D49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F1C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河南省同信电力工程有限公司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87C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商丘市商道产业发展投资有限公司青网科 技园项目供配电工程项目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426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商丘市商道产业发展投资有限公司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C0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2024年6月26日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4D7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10969492.2元</w:t>
            </w:r>
          </w:p>
        </w:tc>
      </w:tr>
      <w:tr w14:paraId="4800405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922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DD7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升升集团有限公司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063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中国供销东北商贸城二期-变配电工程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3D5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抚顺中合市场开发有限公司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BEE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24日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FC6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6009394.49元</w:t>
            </w:r>
          </w:p>
        </w:tc>
      </w:tr>
      <w:tr w14:paraId="554C80D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D6B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5F4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升升集团有限公司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C77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芜湖经济技术开发区智能网联汽车产业园一期建设项目110KV及 10KV外线工程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CFC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芜湖银湖实业有限公司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79B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22日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CA1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19409776.32元</w:t>
            </w:r>
          </w:p>
        </w:tc>
      </w:tr>
      <w:tr w14:paraId="4645216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608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17F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升升集团有限公司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6DC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龙潭安置房正式用电工程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4ED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南昌经济技术开发区投资控股有限公司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2EE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D1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24801830.72元</w:t>
            </w:r>
          </w:p>
        </w:tc>
      </w:tr>
      <w:tr w14:paraId="55B4006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79A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626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升升集团有限公司</w:t>
            </w:r>
          </w:p>
        </w:tc>
        <w:tc>
          <w:tcPr>
            <w:tcW w:w="21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304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成都武侯双凤桥站TOD综合开发项目（一期）3、5、6地块及配建 公园绿地、小区绿地建设项目施工正式用电工程</w:t>
            </w:r>
          </w:p>
        </w:tc>
        <w:tc>
          <w:tcPr>
            <w:tcW w:w="15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38B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成都武侯双风七里轨道城市发展有限公司</w:t>
            </w:r>
          </w:p>
        </w:tc>
        <w:tc>
          <w:tcPr>
            <w:tcW w:w="159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5E8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055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7839078.49元</w:t>
            </w:r>
          </w:p>
        </w:tc>
      </w:tr>
    </w:tbl>
    <w:p w14:paraId="5EC8471A">
      <w:pPr>
        <w:pStyle w:val="5"/>
        <w:shd w:val="clear" w:color="auto" w:fill="FFFFFF"/>
        <w:spacing w:before="0" w:beforeAutospacing="0" w:after="0" w:afterAutospacing="0"/>
        <w:rPr>
          <w:rFonts w:hint="eastAsia"/>
          <w:color w:val="auto"/>
          <w:sz w:val="21"/>
          <w:szCs w:val="21"/>
          <w:shd w:val="clear" w:color="auto" w:fill="FFFFFF"/>
        </w:rPr>
      </w:pPr>
      <w:r>
        <w:rPr>
          <w:rFonts w:hint="eastAsia"/>
          <w:color w:val="auto"/>
          <w:sz w:val="21"/>
          <w:szCs w:val="21"/>
          <w:shd w:val="clear" w:color="auto" w:fill="FFFFFF"/>
        </w:rPr>
        <w:t>4.（2）中标候选人项目负责人业绩</w:t>
      </w:r>
    </w:p>
    <w:tbl>
      <w:tblPr>
        <w:tblStyle w:val="6"/>
        <w:tblW w:w="5048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1942"/>
        <w:gridCol w:w="1076"/>
        <w:gridCol w:w="1581"/>
        <w:gridCol w:w="1327"/>
        <w:gridCol w:w="1327"/>
        <w:gridCol w:w="1327"/>
      </w:tblGrid>
      <w:tr w14:paraId="6C220A3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74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7B61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中标候选人项目负责人业绩</w:t>
            </w:r>
          </w:p>
        </w:tc>
      </w:tr>
      <w:tr w14:paraId="449E287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13E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568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中标候选人名称</w:t>
            </w:r>
          </w:p>
        </w:tc>
        <w:tc>
          <w:tcPr>
            <w:tcW w:w="10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922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项目负责人</w:t>
            </w:r>
          </w:p>
        </w:tc>
        <w:tc>
          <w:tcPr>
            <w:tcW w:w="15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B2B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中标工程名称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FA6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建设单位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5A0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竣（交）工时间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9E9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合同签订金额</w:t>
            </w:r>
          </w:p>
        </w:tc>
      </w:tr>
      <w:tr w14:paraId="3A79B2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FEB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C2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石家庄科林电力设计院有限公司</w:t>
            </w:r>
          </w:p>
        </w:tc>
        <w:tc>
          <w:tcPr>
            <w:tcW w:w="10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888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石静涛</w:t>
            </w:r>
          </w:p>
        </w:tc>
        <w:tc>
          <w:tcPr>
            <w:tcW w:w="15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2A6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尚太北苏总部产业园项目35KV供电外线工程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AE9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石家庄尚太科技股份有限公司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F00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2年04月28日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78A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2320万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元</w:t>
            </w:r>
          </w:p>
        </w:tc>
      </w:tr>
      <w:tr w14:paraId="2DE4028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EB1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36D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石家庄科林电力设计院有限公司</w:t>
            </w:r>
          </w:p>
        </w:tc>
        <w:tc>
          <w:tcPr>
            <w:tcW w:w="10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49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左登仁</w:t>
            </w:r>
          </w:p>
        </w:tc>
        <w:tc>
          <w:tcPr>
            <w:tcW w:w="15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C48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湖北丽邦 110 千伏变电站新建工程 EPC 总承包合同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0C8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湖北丽邦纸业有限公司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AFD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5日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25B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1500 万元</w:t>
            </w:r>
          </w:p>
        </w:tc>
      </w:tr>
      <w:tr w14:paraId="7554BFD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1A1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029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河南省同信电力工程有限公司</w:t>
            </w:r>
          </w:p>
        </w:tc>
        <w:tc>
          <w:tcPr>
            <w:tcW w:w="10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FBD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郭千琼</w:t>
            </w:r>
          </w:p>
        </w:tc>
        <w:tc>
          <w:tcPr>
            <w:tcW w:w="15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9A4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商丘市商道产业发展投资有限公司青网科 技园项目供配电工程项目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800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商丘市商道产业发展投资有限公司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135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2024年6月26日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E86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10969492.2元</w:t>
            </w:r>
          </w:p>
        </w:tc>
      </w:tr>
      <w:tr w14:paraId="77F7270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3CE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106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河南省同信电力工程有限公司</w:t>
            </w:r>
          </w:p>
        </w:tc>
        <w:tc>
          <w:tcPr>
            <w:tcW w:w="10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EF5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田艳姿</w:t>
            </w:r>
          </w:p>
        </w:tc>
        <w:tc>
          <w:tcPr>
            <w:tcW w:w="15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D1D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内蒙古巴彦淖尔乌拉特后旗50MW风电项目升压站建安及集电线路施工项目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AC5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湖南三一智慧新能源设计有限公司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8AA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2023年12月08日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3D0D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12680000.00 元</w:t>
            </w:r>
          </w:p>
        </w:tc>
      </w:tr>
      <w:tr w14:paraId="7E6EB26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831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2E8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升升集团有限公司</w:t>
            </w:r>
          </w:p>
        </w:tc>
        <w:tc>
          <w:tcPr>
            <w:tcW w:w="10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6DC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武强</w:t>
            </w:r>
          </w:p>
        </w:tc>
        <w:tc>
          <w:tcPr>
            <w:tcW w:w="15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4AE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中国供销东北商贸城二期-变配电工程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B7E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抚顺中合市场开发有限公司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453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24日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564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6009394.49元</w:t>
            </w:r>
          </w:p>
        </w:tc>
      </w:tr>
      <w:tr w14:paraId="0A0C68A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7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711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9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011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升升集团有限公司</w:t>
            </w:r>
          </w:p>
        </w:tc>
        <w:tc>
          <w:tcPr>
            <w:tcW w:w="10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813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王雪婧</w:t>
            </w:r>
          </w:p>
        </w:tc>
        <w:tc>
          <w:tcPr>
            <w:tcW w:w="157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641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中国供销东北商贸城二期-变配电工程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81E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抚顺中合市场开发有限公司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1B7A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24日</w:t>
            </w:r>
          </w:p>
        </w:tc>
        <w:tc>
          <w:tcPr>
            <w:tcW w:w="13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447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6009394.49元</w:t>
            </w:r>
          </w:p>
        </w:tc>
      </w:tr>
    </w:tbl>
    <w:p w14:paraId="041CF710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5.所有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有效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投标人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总得分情况</w:t>
      </w:r>
    </w:p>
    <w:tbl>
      <w:tblPr>
        <w:tblStyle w:val="6"/>
        <w:tblW w:w="5009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4845"/>
        <w:gridCol w:w="1852"/>
        <w:gridCol w:w="1674"/>
      </w:tblGrid>
      <w:tr w14:paraId="31BFF6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26A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50B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单位名称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A4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报价得分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ABD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总得分</w:t>
            </w:r>
          </w:p>
        </w:tc>
      </w:tr>
      <w:tr w14:paraId="68844D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D59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062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石家庄科林电力设计院有限公司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2A3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99.86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F83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99.86</w:t>
            </w:r>
          </w:p>
        </w:tc>
      </w:tr>
      <w:tr w14:paraId="4C2C344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0899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595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河南省同信电力工程有限公司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9B3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99.82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D4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99.82</w:t>
            </w:r>
          </w:p>
        </w:tc>
      </w:tr>
      <w:tr w14:paraId="08311CC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512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F1F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升升集团有限公司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CF1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99.74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C72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99.74</w:t>
            </w:r>
          </w:p>
        </w:tc>
      </w:tr>
      <w:tr w14:paraId="3DBF083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FA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78D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武汉中交交通工程有限责任公司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C3B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99.65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11D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99.65</w:t>
            </w:r>
          </w:p>
        </w:tc>
      </w:tr>
      <w:tr w14:paraId="6FF3797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0D3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8C0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众森建设集团有限公司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70F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99.26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A74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99.26</w:t>
            </w:r>
          </w:p>
        </w:tc>
      </w:tr>
      <w:tr w14:paraId="75643C5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226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074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湖南华鑫美好公路环境建设有限公司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198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99.09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F35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99.09</w:t>
            </w:r>
          </w:p>
        </w:tc>
      </w:tr>
      <w:tr w14:paraId="79C072D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AF1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B5A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甘肃新网通科技信息有限公司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561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97.18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0D1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97.18</w:t>
            </w:r>
          </w:p>
        </w:tc>
      </w:tr>
      <w:tr w14:paraId="3E194A0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8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DCC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8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481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河南中天高新智能科技股份有限公司</w:t>
            </w:r>
          </w:p>
        </w:tc>
        <w:tc>
          <w:tcPr>
            <w:tcW w:w="18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9A2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96.49</w:t>
            </w:r>
          </w:p>
        </w:tc>
        <w:tc>
          <w:tcPr>
            <w:tcW w:w="1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385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96.49</w:t>
            </w:r>
          </w:p>
        </w:tc>
      </w:tr>
    </w:tbl>
    <w:p w14:paraId="72FBE1D6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6.投标文件被否决的投标人名称、否决原因</w:t>
      </w:r>
    </w:p>
    <w:tbl>
      <w:tblPr>
        <w:tblStyle w:val="6"/>
        <w:tblW w:w="5000" w:type="pct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0"/>
      </w:tblGrid>
      <w:tr w14:paraId="2684476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916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968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否决投标单位及理由</w:t>
            </w:r>
          </w:p>
        </w:tc>
      </w:tr>
      <w:tr w14:paraId="485C81B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916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119C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无</w:t>
            </w:r>
          </w:p>
        </w:tc>
      </w:tr>
    </w:tbl>
    <w:p w14:paraId="58301025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7.提出异议的渠道和方式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4604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625845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投标人或其他利害关系人对评标结果有异议的，应在中标候选人公示期间，以书面形式通知招标人或招标代理机构，代理机构联系：0311-89681169。</w:t>
            </w:r>
          </w:p>
          <w:p w14:paraId="3D6ADD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未在规定时间内提出异议的，视为无异议。</w:t>
            </w:r>
          </w:p>
          <w:p w14:paraId="47AF00F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招标人在收到异议之日起3日内作出答复。异议材料应当包括下列内容：</w:t>
            </w:r>
          </w:p>
          <w:p w14:paraId="1FC48A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(一)异议人的名称、地址及有效联系方式；</w:t>
            </w:r>
          </w:p>
          <w:p w14:paraId="52040B0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(二)异议事项的基本事实；</w:t>
            </w:r>
          </w:p>
          <w:p w14:paraId="0026FFA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(三)相关请求及主张；</w:t>
            </w:r>
          </w:p>
          <w:p w14:paraId="732A7EC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(四)有效线索和相关证明材料。</w:t>
            </w:r>
          </w:p>
          <w:p w14:paraId="7B48676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异议人是法人的，异议材料必须由其法定代表人或者授权代表签字并盖章；其他组织或者个人异议的，异议材料必须由主要负责人或者异议本人签字，并附有效身份证明复印件。</w:t>
            </w:r>
          </w:p>
          <w:p w14:paraId="440D1C5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异议有关材料是外文的，异议人应当同时提供其中文译本。</w:t>
            </w:r>
          </w:p>
        </w:tc>
      </w:tr>
    </w:tbl>
    <w:p w14:paraId="35E492F3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8.联系方式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977"/>
        <w:gridCol w:w="1843"/>
        <w:gridCol w:w="3080"/>
      </w:tblGrid>
      <w:tr w14:paraId="2E6D2E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12489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招标人：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7E5D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河北高速燕赵驿行集团有限公司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8E47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招标代理机构：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152A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河北中昀工程管理服务有限公司</w:t>
            </w:r>
          </w:p>
        </w:tc>
      </w:tr>
      <w:tr w14:paraId="796442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408D26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项目负责人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9925C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B63B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项目负责人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62300A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鲍金丽</w:t>
            </w:r>
          </w:p>
        </w:tc>
      </w:tr>
      <w:tr w14:paraId="34949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78AA4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联系人: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E77F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王芸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D160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联系人: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2AF1C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张娜、鲍金丽</w:t>
            </w:r>
          </w:p>
        </w:tc>
      </w:tr>
      <w:tr w14:paraId="70258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4369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DF9A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河北省石家庄市桥西区科瀛智创谷32号楼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F05C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地址: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DB781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石家庄市桥西区红旗大街 25 号西清公寓9楼</w:t>
            </w:r>
          </w:p>
        </w:tc>
      </w:tr>
      <w:tr w14:paraId="51450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01F65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电话: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14B3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0311-89256052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F81FB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电话: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A3D78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0311-89681169</w:t>
            </w:r>
          </w:p>
        </w:tc>
      </w:tr>
      <w:tr w14:paraId="4AB22E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727E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电子邮箱: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D42B0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/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4178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电子邮箱:</w:t>
            </w:r>
          </w:p>
        </w:tc>
        <w:tc>
          <w:tcPr>
            <w:tcW w:w="3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77BB9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/</w:t>
            </w:r>
          </w:p>
        </w:tc>
      </w:tr>
      <w:bookmarkEnd w:id="0"/>
    </w:tbl>
    <w:p w14:paraId="2A022480">
      <w:pPr>
        <w:rPr>
          <w:rFonts w:hint="eastAsia" w:ascii="宋体" w:hAnsi="宋体" w:eastAsia="宋体"/>
          <w:color w:val="auto"/>
          <w:szCs w:val="21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3E"/>
    <w:rsid w:val="0002617C"/>
    <w:rsid w:val="000932CA"/>
    <w:rsid w:val="000C7A4B"/>
    <w:rsid w:val="000F2EDD"/>
    <w:rsid w:val="00100C9F"/>
    <w:rsid w:val="001065DB"/>
    <w:rsid w:val="001A5F9F"/>
    <w:rsid w:val="00266A91"/>
    <w:rsid w:val="00277C54"/>
    <w:rsid w:val="00286793"/>
    <w:rsid w:val="002B5D74"/>
    <w:rsid w:val="002E0C60"/>
    <w:rsid w:val="003C3622"/>
    <w:rsid w:val="0042509D"/>
    <w:rsid w:val="00444069"/>
    <w:rsid w:val="00444185"/>
    <w:rsid w:val="00444B34"/>
    <w:rsid w:val="00474AB4"/>
    <w:rsid w:val="004824D2"/>
    <w:rsid w:val="00482B1B"/>
    <w:rsid w:val="004931EC"/>
    <w:rsid w:val="005102F7"/>
    <w:rsid w:val="005338B2"/>
    <w:rsid w:val="00542274"/>
    <w:rsid w:val="0056158D"/>
    <w:rsid w:val="0057211A"/>
    <w:rsid w:val="005A340A"/>
    <w:rsid w:val="005D6D80"/>
    <w:rsid w:val="006019EE"/>
    <w:rsid w:val="00610912"/>
    <w:rsid w:val="00631695"/>
    <w:rsid w:val="0068720B"/>
    <w:rsid w:val="0069706A"/>
    <w:rsid w:val="00735A21"/>
    <w:rsid w:val="007604FE"/>
    <w:rsid w:val="007F3B0E"/>
    <w:rsid w:val="008276BF"/>
    <w:rsid w:val="0084554A"/>
    <w:rsid w:val="008A76FA"/>
    <w:rsid w:val="008C296A"/>
    <w:rsid w:val="008D005B"/>
    <w:rsid w:val="00900937"/>
    <w:rsid w:val="00966469"/>
    <w:rsid w:val="009C6C89"/>
    <w:rsid w:val="009D3C23"/>
    <w:rsid w:val="009E3649"/>
    <w:rsid w:val="009E469D"/>
    <w:rsid w:val="00AA0EA1"/>
    <w:rsid w:val="00AB1241"/>
    <w:rsid w:val="00B01C24"/>
    <w:rsid w:val="00B06827"/>
    <w:rsid w:val="00BD16FC"/>
    <w:rsid w:val="00C13594"/>
    <w:rsid w:val="00D233EB"/>
    <w:rsid w:val="00D52974"/>
    <w:rsid w:val="00D62895"/>
    <w:rsid w:val="00D815C0"/>
    <w:rsid w:val="00DB4991"/>
    <w:rsid w:val="00DE73F8"/>
    <w:rsid w:val="00E357BE"/>
    <w:rsid w:val="00E52735"/>
    <w:rsid w:val="00E67FF6"/>
    <w:rsid w:val="00E801A4"/>
    <w:rsid w:val="00E95DA0"/>
    <w:rsid w:val="00E97BB7"/>
    <w:rsid w:val="00EA42A6"/>
    <w:rsid w:val="00EA546B"/>
    <w:rsid w:val="00EC0E3E"/>
    <w:rsid w:val="00ED729F"/>
    <w:rsid w:val="00EE425A"/>
    <w:rsid w:val="00F64D89"/>
    <w:rsid w:val="00F831D3"/>
    <w:rsid w:val="00FB5CDF"/>
    <w:rsid w:val="00FC70AA"/>
    <w:rsid w:val="00FE4B43"/>
    <w:rsid w:val="00FE616E"/>
    <w:rsid w:val="00FE7803"/>
    <w:rsid w:val="0207465D"/>
    <w:rsid w:val="04C16284"/>
    <w:rsid w:val="0BF65B48"/>
    <w:rsid w:val="18403F55"/>
    <w:rsid w:val="1D5D0BD6"/>
    <w:rsid w:val="1FBA6B41"/>
    <w:rsid w:val="221C55F6"/>
    <w:rsid w:val="28F5241B"/>
    <w:rsid w:val="2F0E760F"/>
    <w:rsid w:val="33306790"/>
    <w:rsid w:val="44D25F1B"/>
    <w:rsid w:val="49CA5E32"/>
    <w:rsid w:val="5A9D5E86"/>
    <w:rsid w:val="5BA55945"/>
    <w:rsid w:val="65CB0AAB"/>
    <w:rsid w:val="75970BB2"/>
    <w:rsid w:val="7AE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vanish/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  <w:bdr w:val="single" w:color="D6D6D6" w:sz="6" w:space="0"/>
      <w:shd w:val="clear" w:fill="F9F9F9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fontstyle0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3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24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1228</Words>
  <Characters>1585</Characters>
  <Lines>33</Lines>
  <Paragraphs>9</Paragraphs>
  <TotalTime>5</TotalTime>
  <ScaleCrop>false</ScaleCrop>
  <LinksUpToDate>false</LinksUpToDate>
  <CharactersWithSpaces>1604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2024-04-09T12:04:00Z</dcterms:created>
  <dc:creator>admin</dc:creator>
  <cp:lastModifiedBy>*^_^*娜</cp:lastModifiedBy>
  <cp:lastPrinted>2025-09-03T03:20:00Z</cp:lastPrinted>
  <dcterms:modified xsi:type="dcterms:W3CDTF">2026-01-05T02:13:38Z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eyJoZGlkIjoiMTQzNTlkZTFlZDdhZDc2MWFiZmRhNDRlOTlkOGJmZGEiLCJ1c2VySWQiOiI0MzkwNTUyOTYifQ==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2098EE9B954D43D99A002A3A41A3C689_13</vt:lpwstr>
  </property>
</Properties>
</file>