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20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ascii="等线" w:hAnsi="等线" w:eastAsia="等线" w:cs="等线"/>
          <w:i w:val="0"/>
          <w:iCs w:val="0"/>
          <w:caps w:val="0"/>
          <w:color w:val="3D4B6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河北高速燕赵驿行集团有限公司2025年服务区供电改造项目设备采购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标段中标结果公示</w:t>
      </w:r>
    </w:p>
    <w:p w14:paraId="287B6C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项目编号：G1300002502142002-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</w:t>
      </w:r>
    </w:p>
    <w:tbl>
      <w:tblPr>
        <w:tblStyle w:val="8"/>
        <w:tblW w:w="86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61"/>
        <w:gridCol w:w="861"/>
        <w:gridCol w:w="1450"/>
        <w:gridCol w:w="889"/>
        <w:gridCol w:w="444"/>
        <w:gridCol w:w="767"/>
        <w:gridCol w:w="516"/>
        <w:gridCol w:w="1219"/>
        <w:gridCol w:w="1293"/>
      </w:tblGrid>
      <w:tr w14:paraId="4AD4C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32B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标段(包)：</w:t>
            </w:r>
          </w:p>
        </w:tc>
        <w:tc>
          <w:tcPr>
            <w:tcW w:w="65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3387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河北高速燕赵驿行集团有限公司2025年服务区供电改造项目设备采购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标段</w:t>
            </w:r>
          </w:p>
        </w:tc>
      </w:tr>
      <w:tr w14:paraId="19AC71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3A1E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所属行业：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0038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  <w:t>公路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8FDF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所属地区：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74956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  <w:t>河北省,石家庄市，市辖区</w:t>
            </w:r>
          </w:p>
        </w:tc>
      </w:tr>
      <w:tr w14:paraId="068FDD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1245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开标时间：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F09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2025-12-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09：00：00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C1B4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开标地点：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B080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  <w:t>河北省公共资源交易中心</w:t>
            </w:r>
          </w:p>
        </w:tc>
      </w:tr>
      <w:tr w14:paraId="55042F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0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C915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公示发布日期：</w:t>
            </w:r>
          </w:p>
        </w:tc>
        <w:tc>
          <w:tcPr>
            <w:tcW w:w="65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30A9B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等线" w:hAnsi="等线" w:eastAsia="宋体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19</w:t>
            </w:r>
          </w:p>
        </w:tc>
      </w:tr>
      <w:tr w14:paraId="617D91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60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567EE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中标单位</w:t>
            </w:r>
          </w:p>
        </w:tc>
      </w:tr>
      <w:tr w14:paraId="470D4F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457D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F9BA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统一社会信用代码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C4D8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中标单位名称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E13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中标价格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268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投标总价（大写）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9635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交货期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407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质保期</w:t>
            </w:r>
          </w:p>
        </w:tc>
      </w:tr>
      <w:tr w14:paraId="537EA4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1316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7BA0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91321012570313615P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D045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江苏方联电力设备有限公司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66D7A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324000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01D68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叁拾贰万肆仟元整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E9F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合同签订之日起30天内完成。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6619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lang w:val="en-US" w:eastAsia="zh-CN"/>
              </w:rPr>
              <w:t>质保期为交验合格后24个月。</w:t>
            </w:r>
          </w:p>
        </w:tc>
      </w:tr>
      <w:tr w14:paraId="038CB7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60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68D3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联系方式</w:t>
            </w:r>
          </w:p>
        </w:tc>
      </w:tr>
      <w:tr w14:paraId="5664B9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041F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招标人：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30FEC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河北高速燕赵驿行集团有限公司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9AB0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招标代理机构：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5D3C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河北中昀工程管理服务有限公司</w:t>
            </w:r>
          </w:p>
        </w:tc>
      </w:tr>
      <w:tr w14:paraId="05069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D9A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项目经理：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2737C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王芸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FEB5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经理：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53F6F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鲍金丽</w:t>
            </w:r>
          </w:p>
        </w:tc>
      </w:tr>
      <w:tr w14:paraId="671B9B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7C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联系人：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72B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王芸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DFC7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联系人：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2CA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张娜、鲍金丽</w:t>
            </w:r>
          </w:p>
        </w:tc>
      </w:tr>
      <w:tr w14:paraId="489E35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F1E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地址：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E40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河北省石家庄市桥西区科瀛智创谷32号楼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8804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地址：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1AC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河北省石家庄市桥西区红旗大街25号1-906</w:t>
            </w:r>
          </w:p>
        </w:tc>
      </w:tr>
      <w:tr w14:paraId="2F86E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7933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电话：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16C6C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0311-89256052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AABA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电话：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15FE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0311-89681169</w:t>
            </w:r>
          </w:p>
        </w:tc>
      </w:tr>
    </w:tbl>
    <w:p w14:paraId="5DECE3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C7BA7"/>
    <w:rsid w:val="0A1D4625"/>
    <w:rsid w:val="0C8B0D1F"/>
    <w:rsid w:val="0F0E55F1"/>
    <w:rsid w:val="13E112D8"/>
    <w:rsid w:val="14936923"/>
    <w:rsid w:val="14F900E4"/>
    <w:rsid w:val="17670776"/>
    <w:rsid w:val="2F443F64"/>
    <w:rsid w:val="2FD67FFD"/>
    <w:rsid w:val="3481200A"/>
    <w:rsid w:val="35FB0978"/>
    <w:rsid w:val="3CC107D7"/>
    <w:rsid w:val="41CE477A"/>
    <w:rsid w:val="50AE5998"/>
    <w:rsid w:val="54F27D0D"/>
    <w:rsid w:val="5B0B3696"/>
    <w:rsid w:val="5D4F2B14"/>
    <w:rsid w:val="656C7BA7"/>
    <w:rsid w:val="67D05125"/>
    <w:rsid w:val="6B2308CF"/>
    <w:rsid w:val="6DF51236"/>
    <w:rsid w:val="716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adjustRightInd w:val="0"/>
      <w:spacing w:line="360" w:lineRule="auto"/>
      <w:ind w:firstLine="0"/>
      <w:jc w:val="left"/>
      <w:textAlignment w:val="baseline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32"/>
      <w:szCs w:val="44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eastAsia="宋体" w:asciiTheme="majorAscii" w:hAnsiTheme="majorAscii" w:cstheme="majorBidi"/>
      <w:b/>
      <w:bCs/>
      <w:snapToGrid w:val="0"/>
      <w:color w:val="000000"/>
      <w:kern w:val="0"/>
      <w:sz w:val="28"/>
      <w:szCs w:val="32"/>
      <w:lang w:eastAsia="en-US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4"/>
    </w:pPr>
    <w:rPr>
      <w:rFonts w:ascii="宋体" w:hAnsi="宋体" w:eastAsia="宋体" w:cs="宋体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line="360" w:lineRule="auto"/>
      <w:ind w:firstLine="480" w:firstLineChars="200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Char"/>
    <w:link w:val="4"/>
    <w:qFormat/>
    <w:uiPriority w:val="0"/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1">
    <w:name w:val="标题 1 Char"/>
    <w:link w:val="2"/>
    <w:qFormat/>
    <w:uiPriority w:val="0"/>
    <w:rPr>
      <w:rFonts w:hint="eastAsia" w:ascii="Times New Roman" w:hAnsi="Times New Roman" w:eastAsia="宋体" w:cs="Times New Roman"/>
      <w:b/>
      <w:snapToGrid w:val="0"/>
      <w:color w:val="000000"/>
      <w:kern w:val="44"/>
      <w:sz w:val="32"/>
      <w:lang w:eastAsia="en-US"/>
    </w:rPr>
  </w:style>
  <w:style w:type="character" w:customStyle="1" w:styleId="12">
    <w:name w:val="标题 2 Char"/>
    <w:link w:val="3"/>
    <w:qFormat/>
    <w:uiPriority w:val="0"/>
    <w:rPr>
      <w:rFonts w:hint="eastAsia" w:ascii="宋体" w:hAnsi="宋体" w:eastAsia="宋体" w:cs="宋体"/>
      <w:b/>
      <w:snapToGrid w:val="0"/>
      <w:color w:val="000000"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2026-01-19T02:09:00Z</dcterms:created>
  <dc:creator>pp</dc:creator>
  <cp:lastModifiedBy>pp</cp:lastModifiedBy>
  <dcterms:modified xsi:type="dcterms:W3CDTF">2026-01-19T02:14:27Z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E3243D02EF324EB9916C8F6E071BE249_11</vt:lpwstr>
  </property>
  <property fmtid="{D5CDD505-2E9C-101B-9397-08002B2CF9AE}" pid="4" name="KSOTemplateDocerSaveRecord">
    <vt:lpwstr>eyJoZGlkIjoiYTIwMWQyMTg0OTA5NGI2YjQwY2IyODZkYWRmOTU1MjUiLCJ1c2VySWQiOiIyNTA1OTY3MjcifQ==</vt:lpwstr>
  </property>
</Properties>
</file>