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B127">
      <w:pPr>
        <w:widowControl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OLE_LINK1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河北高速燕赵驿行集团有限公司2025年服务区广场改造项目施工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标段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二次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中标结果公示</w:t>
      </w:r>
    </w:p>
    <w:p w14:paraId="119CCEAE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项目编号：G1300002502032001</w:t>
      </w:r>
    </w:p>
    <w:tbl>
      <w:tblPr>
        <w:tblStyle w:val="16"/>
        <w:tblW w:w="9957" w:type="dxa"/>
        <w:tblInd w:w="-57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11"/>
        <w:gridCol w:w="333"/>
        <w:gridCol w:w="377"/>
        <w:gridCol w:w="1566"/>
        <w:gridCol w:w="1222"/>
        <w:gridCol w:w="134"/>
        <w:gridCol w:w="1276"/>
        <w:gridCol w:w="284"/>
        <w:gridCol w:w="36"/>
        <w:gridCol w:w="1239"/>
        <w:gridCol w:w="2019"/>
      </w:tblGrid>
      <w:tr w14:paraId="0A1BA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8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7273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标段(包)：</w:t>
            </w:r>
          </w:p>
        </w:tc>
        <w:tc>
          <w:tcPr>
            <w:tcW w:w="815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D7B3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河北高速燕赵驿行集团有限公司2025年服务区广场改造项目施工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标段</w:t>
            </w:r>
          </w:p>
        </w:tc>
      </w:tr>
      <w:tr w14:paraId="4EFEB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AEEF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所属行业：</w:t>
            </w:r>
          </w:p>
        </w:tc>
        <w:tc>
          <w:tcPr>
            <w:tcW w:w="32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1B6B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公路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0407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所属地区：</w:t>
            </w:r>
          </w:p>
        </w:tc>
        <w:tc>
          <w:tcPr>
            <w:tcW w:w="32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93D9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河北省</w:t>
            </w:r>
          </w:p>
        </w:tc>
      </w:tr>
      <w:tr w14:paraId="05C5D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8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0D1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开标时间：</w:t>
            </w:r>
          </w:p>
        </w:tc>
        <w:tc>
          <w:tcPr>
            <w:tcW w:w="32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32C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09：00：00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40E2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开标地点：</w:t>
            </w:r>
          </w:p>
        </w:tc>
        <w:tc>
          <w:tcPr>
            <w:tcW w:w="32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3AB8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" w:name="_Hlk216252984"/>
            <w:r>
              <w:rPr>
                <w:rFonts w:hint="eastAsia" w:ascii="宋体" w:hAnsi="宋体" w:eastAsia="宋体" w:cs="宋体"/>
                <w:kern w:val="0"/>
                <w:szCs w:val="21"/>
              </w:rPr>
              <w:t>河北省公共资源交易中心</w:t>
            </w:r>
            <w:bookmarkEnd w:id="1"/>
          </w:p>
        </w:tc>
      </w:tr>
      <w:tr w14:paraId="142C4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4ED4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公示发布日期：</w:t>
            </w:r>
          </w:p>
        </w:tc>
        <w:tc>
          <w:tcPr>
            <w:tcW w:w="815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7F42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-22</w:t>
            </w:r>
          </w:p>
        </w:tc>
      </w:tr>
      <w:tr w14:paraId="2BC00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9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4C32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中标单位</w:t>
            </w:r>
          </w:p>
        </w:tc>
      </w:tr>
      <w:tr w14:paraId="12039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B4897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0A625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A7DD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中标单位名称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6B693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中标价格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B04C5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工程质量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D1B3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安全目标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EA3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工期</w:t>
            </w:r>
          </w:p>
        </w:tc>
      </w:tr>
      <w:tr w14:paraId="5A770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ED55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FC998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91130183784094817J</w:t>
            </w:r>
          </w:p>
        </w:tc>
        <w:tc>
          <w:tcPr>
            <w:tcW w:w="1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9A950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石家庄通畅公路工程有限公司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54F8B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4275380.46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元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D6CBB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竣（交）工验收的质量评定合格</w:t>
            </w:r>
          </w:p>
        </w:tc>
        <w:tc>
          <w:tcPr>
            <w:tcW w:w="15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204A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不发生安全生产责任事故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67846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计划开工日期2026年1月，工期1个月。缺陷责任期自实际竣日期起计算24个月。</w:t>
            </w:r>
          </w:p>
        </w:tc>
      </w:tr>
      <w:tr w14:paraId="5752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9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7EC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14:paraId="294AA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74C9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招标人：</w:t>
            </w:r>
          </w:p>
        </w:tc>
        <w:tc>
          <w:tcPr>
            <w:tcW w:w="3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19A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河北高速燕赵驿行集团有限公司</w:t>
            </w:r>
          </w:p>
        </w:tc>
        <w:tc>
          <w:tcPr>
            <w:tcW w:w="1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F52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招标代理机构：</w:t>
            </w:r>
          </w:p>
        </w:tc>
        <w:tc>
          <w:tcPr>
            <w:tcW w:w="32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68E5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河北中昀工程管理服务有限公司</w:t>
            </w:r>
          </w:p>
        </w:tc>
      </w:tr>
      <w:tr w14:paraId="087BE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E1F0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E10D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王芸</w:t>
            </w:r>
          </w:p>
        </w:tc>
        <w:tc>
          <w:tcPr>
            <w:tcW w:w="1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D54C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2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246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张娜、鲍金丽</w:t>
            </w:r>
          </w:p>
        </w:tc>
      </w:tr>
      <w:tr w14:paraId="7F30D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784B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地址：</w:t>
            </w:r>
          </w:p>
        </w:tc>
        <w:tc>
          <w:tcPr>
            <w:tcW w:w="3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D4D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河北省石家庄市桥西区科瀛智创谷32号楼</w:t>
            </w:r>
          </w:p>
        </w:tc>
        <w:tc>
          <w:tcPr>
            <w:tcW w:w="1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8D2D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地址：</w:t>
            </w:r>
          </w:p>
        </w:tc>
        <w:tc>
          <w:tcPr>
            <w:tcW w:w="32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6C7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河北省石家庄市桥西区红旗大街25号1-906</w:t>
            </w:r>
          </w:p>
        </w:tc>
      </w:tr>
      <w:tr w14:paraId="2B684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DB4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电话：</w:t>
            </w:r>
          </w:p>
        </w:tc>
        <w:tc>
          <w:tcPr>
            <w:tcW w:w="3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4F5E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0311-89256052</w:t>
            </w:r>
          </w:p>
        </w:tc>
        <w:tc>
          <w:tcPr>
            <w:tcW w:w="1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F4F9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电话：</w:t>
            </w:r>
          </w:p>
        </w:tc>
        <w:tc>
          <w:tcPr>
            <w:tcW w:w="32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2D5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0311-89681169</w:t>
            </w:r>
          </w:p>
        </w:tc>
      </w:tr>
      <w:tr w14:paraId="08780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B976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电子邮箱：</w:t>
            </w:r>
          </w:p>
        </w:tc>
        <w:tc>
          <w:tcPr>
            <w:tcW w:w="3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0717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C06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电子邮箱：</w:t>
            </w:r>
          </w:p>
        </w:tc>
        <w:tc>
          <w:tcPr>
            <w:tcW w:w="32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F6CF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/</w:t>
            </w:r>
          </w:p>
        </w:tc>
      </w:tr>
      <w:bookmarkEnd w:id="0"/>
    </w:tbl>
    <w:p w14:paraId="6840F8C5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36"/>
    <w:rsid w:val="000E3D28"/>
    <w:rsid w:val="003C52F0"/>
    <w:rsid w:val="00491F6F"/>
    <w:rsid w:val="00666F6B"/>
    <w:rsid w:val="0071669D"/>
    <w:rsid w:val="00733790"/>
    <w:rsid w:val="00757B92"/>
    <w:rsid w:val="00942236"/>
    <w:rsid w:val="00AE45F2"/>
    <w:rsid w:val="00AF1E91"/>
    <w:rsid w:val="00BD08F7"/>
    <w:rsid w:val="00C12041"/>
    <w:rsid w:val="00CA37A9"/>
    <w:rsid w:val="21674E89"/>
    <w:rsid w:val="53400FA2"/>
    <w:rsid w:val="74B8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jc w:val="left"/>
      <w:outlineLvl w:val="0"/>
    </w:pPr>
    <w:rPr>
      <w:rFonts w:eastAsia="宋体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jc w:val="left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line="360" w:lineRule="auto"/>
      <w:jc w:val="left"/>
      <w:outlineLvl w:val="2"/>
    </w:pPr>
    <w:rPr>
      <w:rFonts w:eastAsia="宋体"/>
      <w:bCs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uiPriority w:val="9"/>
    <w:rPr>
      <w:rFonts w:eastAsia="宋体"/>
      <w:b/>
      <w:bCs/>
      <w:kern w:val="44"/>
      <w:sz w:val="24"/>
      <w:szCs w:val="44"/>
    </w:rPr>
  </w:style>
  <w:style w:type="character" w:customStyle="1" w:styleId="20">
    <w:name w:val="标题 2 字符"/>
    <w:basedOn w:val="17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21">
    <w:name w:val="标题 3 字符"/>
    <w:basedOn w:val="17"/>
    <w:link w:val="4"/>
    <w:uiPriority w:val="9"/>
    <w:rPr>
      <w:rFonts w:eastAsia="宋体"/>
      <w:bCs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kern w:val="2"/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469</Characters>
  <Lines>50</Lines>
  <Paragraphs>53</Paragraphs>
  <TotalTime>169</TotalTime>
  <ScaleCrop>false</ScaleCrop>
  <LinksUpToDate>false</LinksUpToDate>
  <CharactersWithSpaces>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2025-07-07T01:32:00Z</dcterms:created>
  <dc:creator>NTKO</dc:creator>
  <cp:lastModifiedBy>pp</cp:lastModifiedBy>
  <dcterms:modified xsi:type="dcterms:W3CDTF">2026-01-22T03:57:27Z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eyJoZGlkIjoiYTIwMWQyMTg0OTA5NGI2YjQwY2IyODZkYWRmOTU1MjUiLCJ1c2VySWQiOiIyNTA1OTY3MjcifQ==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DF0801FFD0F24C85B202A707FFA92D27_13</vt:lpwstr>
  </property>
</Properties>
</file>